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72F" w:rsidRDefault="00D3672F" w:rsidP="00104207">
      <w:pPr>
        <w:jc w:val="both"/>
        <w:rPr>
          <w:rFonts w:eastAsia="Times New Roman"/>
          <w:b/>
          <w:sz w:val="40"/>
        </w:rPr>
      </w:pPr>
    </w:p>
    <w:p w:rsidR="00D3672F" w:rsidRDefault="00D3672F" w:rsidP="00104207">
      <w:pPr>
        <w:jc w:val="both"/>
        <w:rPr>
          <w:rFonts w:eastAsia="Times New Roman"/>
          <w:b/>
          <w:sz w:val="40"/>
        </w:rPr>
      </w:pPr>
    </w:p>
    <w:p w:rsidR="00D3672F" w:rsidRDefault="00D3672F" w:rsidP="00104207">
      <w:pPr>
        <w:jc w:val="both"/>
        <w:rPr>
          <w:rFonts w:eastAsia="Times New Roman"/>
          <w:b/>
          <w:sz w:val="40"/>
        </w:rPr>
      </w:pPr>
    </w:p>
    <w:p w:rsidR="00D3672F" w:rsidRPr="00BF269C" w:rsidRDefault="00D3672F" w:rsidP="00104207">
      <w:pPr>
        <w:jc w:val="both"/>
        <w:rPr>
          <w:rFonts w:eastAsia="Times New Roman"/>
          <w:b/>
          <w:sz w:val="52"/>
        </w:rPr>
      </w:pPr>
      <w:r w:rsidRPr="00BF269C">
        <w:rPr>
          <w:rFonts w:eastAsia="Times New Roman"/>
          <w:b/>
          <w:sz w:val="52"/>
        </w:rPr>
        <w:t>EU N</w:t>
      </w:r>
      <w:r w:rsidR="00BF269C" w:rsidRPr="00BF269C">
        <w:rPr>
          <w:rFonts w:eastAsia="Times New Roman"/>
          <w:b/>
          <w:sz w:val="52"/>
        </w:rPr>
        <w:t xml:space="preserve">etwork Code </w:t>
      </w:r>
      <w:r w:rsidRPr="00BF269C">
        <w:rPr>
          <w:rFonts w:eastAsia="Times New Roman"/>
          <w:b/>
          <w:sz w:val="52"/>
        </w:rPr>
        <w:t>Implementation</w:t>
      </w:r>
      <w:r w:rsidR="00454A16">
        <w:rPr>
          <w:rFonts w:eastAsia="Times New Roman"/>
          <w:b/>
          <w:sz w:val="52"/>
        </w:rPr>
        <w:t xml:space="preserve"> in GB</w:t>
      </w:r>
    </w:p>
    <w:p w:rsidR="00D3672F" w:rsidRDefault="00D3672F" w:rsidP="00104207">
      <w:pPr>
        <w:jc w:val="both"/>
        <w:rPr>
          <w:rFonts w:eastAsia="Times New Roman"/>
        </w:rPr>
      </w:pPr>
    </w:p>
    <w:p w:rsidR="00D3672F" w:rsidRPr="00BF269C" w:rsidRDefault="00D3672F" w:rsidP="00104207">
      <w:pPr>
        <w:jc w:val="both"/>
        <w:rPr>
          <w:rFonts w:eastAsia="Times New Roman"/>
          <w:i/>
          <w:sz w:val="44"/>
        </w:rPr>
      </w:pPr>
      <w:r w:rsidRPr="00BF269C">
        <w:rPr>
          <w:rFonts w:eastAsia="Times New Roman"/>
          <w:i/>
          <w:sz w:val="44"/>
        </w:rPr>
        <w:t>Frequently Asked Questions</w:t>
      </w:r>
    </w:p>
    <w:p w:rsidR="00D3672F" w:rsidRDefault="00D3672F" w:rsidP="00104207">
      <w:pPr>
        <w:jc w:val="both"/>
        <w:rPr>
          <w:rFonts w:eastAsia="Times New Roman"/>
        </w:rPr>
      </w:pPr>
    </w:p>
    <w:p w:rsidR="00D5618A" w:rsidRDefault="002D500F" w:rsidP="00104207">
      <w:pPr>
        <w:jc w:val="both"/>
        <w:rPr>
          <w:rFonts w:eastAsia="Times New Roman"/>
        </w:rPr>
      </w:pPr>
      <w:r>
        <w:rPr>
          <w:rFonts w:eastAsia="Times New Roman"/>
        </w:rPr>
        <w:t>Version 1.1</w:t>
      </w:r>
    </w:p>
    <w:p w:rsidR="00D5618A" w:rsidRDefault="00D5618A" w:rsidP="00104207">
      <w:pPr>
        <w:jc w:val="both"/>
        <w:rPr>
          <w:rFonts w:eastAsia="Times New Roman"/>
        </w:rPr>
      </w:pPr>
    </w:p>
    <w:p w:rsidR="00D5618A" w:rsidRDefault="00D5618A" w:rsidP="00D5618A">
      <w:pPr>
        <w:jc w:val="right"/>
        <w:rPr>
          <w:rFonts w:eastAsia="Times New Roman"/>
        </w:rPr>
      </w:pPr>
    </w:p>
    <w:p w:rsidR="00D5618A" w:rsidRDefault="00D5618A" w:rsidP="00D5618A">
      <w:pPr>
        <w:jc w:val="right"/>
        <w:rPr>
          <w:rFonts w:eastAsia="Times New Roman"/>
        </w:rPr>
      </w:pPr>
    </w:p>
    <w:p w:rsidR="00D5618A" w:rsidRDefault="00D5618A" w:rsidP="00D5618A">
      <w:pPr>
        <w:jc w:val="right"/>
        <w:rPr>
          <w:rFonts w:eastAsia="Times New Roman"/>
        </w:rPr>
      </w:pPr>
    </w:p>
    <w:p w:rsidR="00D5618A" w:rsidRDefault="00D5618A" w:rsidP="00D5618A">
      <w:pPr>
        <w:rPr>
          <w:rFonts w:eastAsia="Times New Roman"/>
        </w:rPr>
      </w:pPr>
    </w:p>
    <w:p w:rsidR="00D5618A" w:rsidRDefault="00D5618A" w:rsidP="00D5618A">
      <w:pPr>
        <w:jc w:val="right"/>
        <w:rPr>
          <w:rFonts w:eastAsia="Times New Roman"/>
        </w:rPr>
      </w:pPr>
    </w:p>
    <w:p w:rsidR="00D3672F" w:rsidRDefault="00D5618A" w:rsidP="00D5618A">
      <w:pPr>
        <w:jc w:val="center"/>
        <w:rPr>
          <w:rFonts w:asciiTheme="majorHAnsi" w:eastAsia="Times New Roman" w:hAnsiTheme="majorHAnsi" w:cstheme="majorBidi"/>
          <w:b/>
          <w:bCs/>
          <w:color w:val="4F81BD" w:themeColor="accent1"/>
          <w:sz w:val="26"/>
          <w:szCs w:val="26"/>
        </w:rPr>
      </w:pPr>
      <w:r>
        <w:rPr>
          <w:noProof/>
          <w:lang w:eastAsia="en-GB"/>
        </w:rPr>
        <w:drawing>
          <wp:inline distT="0" distB="0" distL="0" distR="0">
            <wp:extent cx="2019300" cy="476250"/>
            <wp:effectExtent l="0" t="0" r="0" b="0"/>
            <wp:docPr id="1" name="Picture 1" descr="National_Grid_logo_blue_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_Grid_logo_blue_L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9300" cy="476250"/>
                    </a:xfrm>
                    <a:prstGeom prst="rect">
                      <a:avLst/>
                    </a:prstGeom>
                    <a:noFill/>
                    <a:ln>
                      <a:noFill/>
                    </a:ln>
                  </pic:spPr>
                </pic:pic>
              </a:graphicData>
            </a:graphic>
          </wp:inline>
        </w:drawing>
      </w:r>
      <w:r w:rsidR="00D3672F">
        <w:rPr>
          <w:rFonts w:eastAsia="Times New Roman"/>
        </w:rPr>
        <w:br w:type="page"/>
      </w:r>
    </w:p>
    <w:p w:rsidR="00616161" w:rsidRDefault="00616161" w:rsidP="00104207">
      <w:pPr>
        <w:pStyle w:val="Heading2"/>
        <w:numPr>
          <w:ilvl w:val="0"/>
          <w:numId w:val="2"/>
        </w:numPr>
        <w:jc w:val="both"/>
        <w:rPr>
          <w:rFonts w:eastAsia="Times New Roman"/>
        </w:rPr>
      </w:pPr>
      <w:r>
        <w:rPr>
          <w:rFonts w:eastAsia="Times New Roman"/>
        </w:rPr>
        <w:lastRenderedPageBreak/>
        <w:t>Introduction</w:t>
      </w:r>
    </w:p>
    <w:p w:rsidR="00616161" w:rsidRDefault="00616161" w:rsidP="00104207">
      <w:pPr>
        <w:pStyle w:val="ListParagraph"/>
        <w:autoSpaceDE w:val="0"/>
        <w:autoSpaceDN w:val="0"/>
        <w:adjustRightInd w:val="0"/>
        <w:snapToGrid w:val="0"/>
        <w:spacing w:after="0" w:line="240" w:lineRule="auto"/>
        <w:ind w:left="360"/>
        <w:jc w:val="both"/>
        <w:rPr>
          <w:rFonts w:ascii="Calibri" w:eastAsia="Times New Roman" w:hAnsi="Calibri" w:cs="Calibri"/>
          <w:color w:val="000000"/>
          <w:szCs w:val="24"/>
        </w:rPr>
      </w:pPr>
      <w:r w:rsidRPr="00616161">
        <w:rPr>
          <w:rFonts w:ascii="Calibri" w:eastAsia="Times New Roman" w:hAnsi="Calibri" w:cs="Calibri"/>
          <w:color w:val="000000"/>
          <w:szCs w:val="24"/>
          <w:lang w:val="x-none"/>
        </w:rPr>
        <w:t xml:space="preserve">This </w:t>
      </w:r>
      <w:r w:rsidRPr="00616161">
        <w:rPr>
          <w:rFonts w:ascii="Calibri" w:eastAsia="Times New Roman" w:hAnsi="Calibri" w:cs="Calibri"/>
          <w:i/>
          <w:color w:val="000000"/>
          <w:szCs w:val="24"/>
          <w:lang w:val="x-none"/>
        </w:rPr>
        <w:t xml:space="preserve">“Frequently Asked Questions” </w:t>
      </w:r>
      <w:r w:rsidRPr="00616161">
        <w:rPr>
          <w:rFonts w:ascii="Calibri" w:eastAsia="Times New Roman" w:hAnsi="Calibri" w:cs="Calibri"/>
          <w:color w:val="000000"/>
          <w:szCs w:val="24"/>
          <w:lang w:val="x-none"/>
        </w:rPr>
        <w:t>document has arisen from consultations with Shippers and is</w:t>
      </w:r>
      <w:r>
        <w:rPr>
          <w:rFonts w:ascii="Calibri" w:eastAsia="Times New Roman" w:hAnsi="Calibri" w:cs="Calibri"/>
          <w:color w:val="000000"/>
          <w:szCs w:val="24"/>
        </w:rPr>
        <w:t xml:space="preserve"> </w:t>
      </w:r>
      <w:r w:rsidRPr="00616161">
        <w:rPr>
          <w:rFonts w:ascii="Calibri" w:eastAsia="Times New Roman" w:hAnsi="Calibri" w:cs="Calibri"/>
          <w:color w:val="000000"/>
          <w:szCs w:val="24"/>
          <w:lang w:val="x-none"/>
        </w:rPr>
        <w:t>designed to be a resource for Shippers seeking information on the various processes affected by</w:t>
      </w:r>
      <w:r w:rsidRPr="00616161">
        <w:rPr>
          <w:rFonts w:ascii="Calibri" w:eastAsia="Times New Roman" w:hAnsi="Calibri" w:cs="Calibri"/>
          <w:color w:val="000000"/>
          <w:szCs w:val="24"/>
        </w:rPr>
        <w:t xml:space="preserve"> </w:t>
      </w:r>
      <w:r w:rsidRPr="00616161">
        <w:rPr>
          <w:rFonts w:ascii="Calibri" w:eastAsia="Times New Roman" w:hAnsi="Calibri" w:cs="Calibri"/>
          <w:color w:val="000000"/>
          <w:szCs w:val="24"/>
          <w:lang w:val="x-none"/>
        </w:rPr>
        <w:t>the European Network Codes.</w:t>
      </w:r>
    </w:p>
    <w:p w:rsidR="00616161" w:rsidRPr="00616161" w:rsidRDefault="00616161" w:rsidP="00104207">
      <w:pPr>
        <w:pStyle w:val="ListParagraph"/>
        <w:autoSpaceDE w:val="0"/>
        <w:autoSpaceDN w:val="0"/>
        <w:adjustRightInd w:val="0"/>
        <w:snapToGrid w:val="0"/>
        <w:spacing w:after="0" w:line="240" w:lineRule="auto"/>
        <w:ind w:left="360"/>
        <w:jc w:val="both"/>
        <w:rPr>
          <w:rFonts w:ascii="Calibri" w:eastAsia="Times New Roman" w:hAnsi="Calibri" w:cs="Calibri"/>
          <w:color w:val="000000"/>
          <w:szCs w:val="24"/>
        </w:rPr>
      </w:pPr>
    </w:p>
    <w:p w:rsidR="00616161" w:rsidRDefault="00616161" w:rsidP="00104207">
      <w:pPr>
        <w:pStyle w:val="ListParagraph"/>
        <w:autoSpaceDE w:val="0"/>
        <w:autoSpaceDN w:val="0"/>
        <w:adjustRightInd w:val="0"/>
        <w:snapToGrid w:val="0"/>
        <w:spacing w:after="0" w:line="240" w:lineRule="auto"/>
        <w:ind w:left="360"/>
        <w:jc w:val="both"/>
        <w:rPr>
          <w:rFonts w:ascii="Calibri" w:eastAsia="Times New Roman" w:hAnsi="Calibri" w:cs="Calibri"/>
          <w:color w:val="000000"/>
          <w:szCs w:val="24"/>
        </w:rPr>
      </w:pPr>
      <w:r w:rsidRPr="00616161">
        <w:rPr>
          <w:rFonts w:ascii="Calibri" w:eastAsia="Times New Roman" w:hAnsi="Calibri" w:cs="Calibri"/>
          <w:color w:val="000000"/>
          <w:szCs w:val="24"/>
          <w:lang w:val="x-none"/>
        </w:rPr>
        <w:t>Please note that this is a live document and the questions contained herein will be updated</w:t>
      </w:r>
      <w:r w:rsidRPr="00616161">
        <w:rPr>
          <w:rFonts w:ascii="Calibri" w:eastAsia="Times New Roman" w:hAnsi="Calibri" w:cs="Calibri"/>
          <w:color w:val="000000"/>
          <w:szCs w:val="24"/>
        </w:rPr>
        <w:t xml:space="preserve"> </w:t>
      </w:r>
      <w:r w:rsidRPr="00616161">
        <w:rPr>
          <w:rFonts w:ascii="Calibri" w:eastAsia="Times New Roman" w:hAnsi="Calibri" w:cs="Calibri"/>
          <w:color w:val="000000"/>
          <w:szCs w:val="24"/>
          <w:lang w:val="x-none"/>
        </w:rPr>
        <w:t>regularly over the coming months.</w:t>
      </w:r>
    </w:p>
    <w:p w:rsidR="00616161" w:rsidRPr="00616161" w:rsidRDefault="00616161" w:rsidP="00104207">
      <w:pPr>
        <w:pStyle w:val="ListParagraph"/>
        <w:autoSpaceDE w:val="0"/>
        <w:autoSpaceDN w:val="0"/>
        <w:adjustRightInd w:val="0"/>
        <w:snapToGrid w:val="0"/>
        <w:spacing w:after="0" w:line="240" w:lineRule="auto"/>
        <w:ind w:left="360"/>
        <w:jc w:val="both"/>
        <w:rPr>
          <w:rFonts w:ascii="Calibri" w:eastAsia="Times New Roman" w:hAnsi="Calibri" w:cs="Calibri"/>
          <w:color w:val="000000"/>
          <w:szCs w:val="24"/>
        </w:rPr>
      </w:pPr>
    </w:p>
    <w:p w:rsidR="00616161" w:rsidRPr="00616161" w:rsidRDefault="00616161" w:rsidP="00104207">
      <w:pPr>
        <w:pStyle w:val="ListParagraph"/>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r w:rsidRPr="00616161">
        <w:rPr>
          <w:rFonts w:ascii="Calibri" w:eastAsia="Times New Roman" w:hAnsi="Calibri" w:cs="Calibri"/>
          <w:color w:val="000000"/>
          <w:szCs w:val="24"/>
          <w:lang w:val="x-none"/>
        </w:rPr>
        <w:t>Please be advised that this is not a legal document, and where there is any discrepancy between</w:t>
      </w:r>
      <w:r w:rsidRPr="00616161">
        <w:rPr>
          <w:rFonts w:ascii="Calibri" w:eastAsia="Times New Roman" w:hAnsi="Calibri" w:cs="Calibri"/>
          <w:color w:val="000000"/>
          <w:szCs w:val="24"/>
        </w:rPr>
        <w:t xml:space="preserve"> </w:t>
      </w:r>
      <w:r w:rsidRPr="00616161">
        <w:rPr>
          <w:rFonts w:ascii="Calibri" w:eastAsia="Times New Roman" w:hAnsi="Calibri" w:cs="Calibri"/>
          <w:color w:val="000000"/>
          <w:szCs w:val="24"/>
          <w:lang w:val="x-none"/>
        </w:rPr>
        <w:t xml:space="preserve">this document and the </w:t>
      </w:r>
      <w:r w:rsidR="00104207">
        <w:rPr>
          <w:rFonts w:ascii="Calibri" w:eastAsia="Times New Roman" w:hAnsi="Calibri" w:cs="Calibri"/>
          <w:color w:val="000000"/>
          <w:szCs w:val="24"/>
        </w:rPr>
        <w:t>Uniform Network Code (UNC)</w:t>
      </w:r>
      <w:r w:rsidRPr="00616161">
        <w:rPr>
          <w:rFonts w:ascii="Calibri" w:eastAsia="Times New Roman" w:hAnsi="Calibri" w:cs="Calibri"/>
          <w:color w:val="000000"/>
          <w:szCs w:val="24"/>
          <w:lang w:val="x-none"/>
        </w:rPr>
        <w:t>,</w:t>
      </w:r>
      <w:r w:rsidR="00104207">
        <w:rPr>
          <w:rFonts w:ascii="Calibri" w:eastAsia="Times New Roman" w:hAnsi="Calibri" w:cs="Calibri"/>
          <w:color w:val="000000"/>
          <w:szCs w:val="24"/>
        </w:rPr>
        <w:t xml:space="preserve"> Interconnector Agreements (IAs) or Licence,</w:t>
      </w:r>
      <w:r w:rsidRPr="00616161">
        <w:rPr>
          <w:rFonts w:ascii="Calibri" w:eastAsia="Times New Roman" w:hAnsi="Calibri" w:cs="Calibri"/>
          <w:color w:val="000000"/>
          <w:szCs w:val="24"/>
          <w:lang w:val="x-none"/>
        </w:rPr>
        <w:t xml:space="preserve"> the </w:t>
      </w:r>
      <w:r w:rsidR="00104207">
        <w:rPr>
          <w:rFonts w:ascii="Calibri" w:eastAsia="Times New Roman" w:hAnsi="Calibri" w:cs="Calibri"/>
          <w:color w:val="000000"/>
          <w:szCs w:val="24"/>
        </w:rPr>
        <w:t>UNC / IA / Licence</w:t>
      </w:r>
      <w:r w:rsidRPr="00616161">
        <w:rPr>
          <w:rFonts w:ascii="Calibri" w:eastAsia="Times New Roman" w:hAnsi="Calibri" w:cs="Calibri"/>
          <w:color w:val="000000"/>
          <w:szCs w:val="24"/>
          <w:lang w:val="x-none"/>
        </w:rPr>
        <w:t xml:space="preserve"> will take precedence.</w:t>
      </w:r>
    </w:p>
    <w:p w:rsidR="00616161" w:rsidRDefault="00616161" w:rsidP="00104207">
      <w:pPr>
        <w:jc w:val="both"/>
      </w:pPr>
    </w:p>
    <w:p w:rsidR="00C317CF" w:rsidRDefault="00616161" w:rsidP="00BA6BE9">
      <w:pPr>
        <w:pStyle w:val="Heading2"/>
        <w:numPr>
          <w:ilvl w:val="0"/>
          <w:numId w:val="2"/>
        </w:numPr>
        <w:jc w:val="both"/>
      </w:pPr>
      <w:r>
        <w:t>Network Codes: Background and Scope</w:t>
      </w:r>
      <w:r w:rsidR="006A6010">
        <w:t xml:space="preserve"> of Change</w:t>
      </w:r>
    </w:p>
    <w:p w:rsidR="00BA6BE9" w:rsidRPr="00BA6BE9" w:rsidRDefault="00BA6BE9" w:rsidP="00BA6BE9"/>
    <w:p w:rsidR="002715EE" w:rsidRPr="00454A16" w:rsidRDefault="006A6010" w:rsidP="00454A16">
      <w:pPr>
        <w:pStyle w:val="ListParagraph"/>
        <w:numPr>
          <w:ilvl w:val="0"/>
          <w:numId w:val="7"/>
        </w:numPr>
        <w:jc w:val="both"/>
        <w:rPr>
          <w:b/>
        </w:rPr>
      </w:pPr>
      <w:r w:rsidRPr="00454A16">
        <w:rPr>
          <w:b/>
        </w:rPr>
        <w:t xml:space="preserve">Why </w:t>
      </w:r>
      <w:proofErr w:type="gramStart"/>
      <w:r w:rsidRPr="00454A16">
        <w:rPr>
          <w:b/>
        </w:rPr>
        <w:t>are</w:t>
      </w:r>
      <w:proofErr w:type="gramEnd"/>
      <w:r w:rsidRPr="00454A16">
        <w:rPr>
          <w:b/>
        </w:rPr>
        <w:t xml:space="preserve"> EU Network Codes Required</w:t>
      </w:r>
      <w:r w:rsidR="00CC026E" w:rsidRPr="00454A16">
        <w:rPr>
          <w:b/>
        </w:rPr>
        <w:t>?</w:t>
      </w:r>
    </w:p>
    <w:p w:rsidR="002715EE" w:rsidRPr="00960B0B" w:rsidRDefault="002715EE" w:rsidP="00104207">
      <w:pPr>
        <w:ind w:left="360"/>
        <w:jc w:val="both"/>
      </w:pPr>
      <w:r w:rsidRPr="00960B0B">
        <w:t>On the 3rd September 2009 the European Union (EU) Third Package, a suite of legally binding EU legislation on European electricity and gas markets, came into force. The aim of the legislation was to ope</w:t>
      </w:r>
      <w:r>
        <w:t>n up the European energy market</w:t>
      </w:r>
      <w:r w:rsidR="00A01ED6">
        <w:t>;</w:t>
      </w:r>
      <w:r>
        <w:t xml:space="preserve"> part of that legislation was Regulation</w:t>
      </w:r>
      <w:r w:rsidRPr="00960B0B">
        <w:t xml:space="preserve"> </w:t>
      </w:r>
      <w:r>
        <w:t>715/2009 regarding conditions for access to the natural gas transmission networks.</w:t>
      </w:r>
    </w:p>
    <w:p w:rsidR="002715EE" w:rsidRDefault="002715EE" w:rsidP="00104207">
      <w:pPr>
        <w:ind w:left="360"/>
        <w:jc w:val="both"/>
      </w:pPr>
      <w:r>
        <w:t>Within Regulation 715/2009 the European Network of Transmission System Operators (ENTSO-G) was created, and tasked with the creation of Network Codes that would provide common rules across Europe. Areas for the EU Network Codes to cover include</w:t>
      </w:r>
      <w:r w:rsidR="00A55D31">
        <w:t>s</w:t>
      </w:r>
      <w:r>
        <w:t xml:space="preserve"> (amongst others)</w:t>
      </w:r>
      <w:r w:rsidR="00A01ED6">
        <w:t>:</w:t>
      </w:r>
    </w:p>
    <w:p w:rsidR="002715EE" w:rsidRDefault="002715EE" w:rsidP="00104207">
      <w:pPr>
        <w:pStyle w:val="ListParagraph"/>
        <w:numPr>
          <w:ilvl w:val="0"/>
          <w:numId w:val="4"/>
        </w:numPr>
        <w:ind w:left="1080"/>
        <w:jc w:val="both"/>
      </w:pPr>
      <w:r>
        <w:t>Interoperability rules</w:t>
      </w:r>
      <w:r w:rsidR="00EB4200">
        <w:t>;</w:t>
      </w:r>
    </w:p>
    <w:p w:rsidR="002715EE" w:rsidRDefault="002715EE" w:rsidP="00104207">
      <w:pPr>
        <w:pStyle w:val="ListParagraph"/>
        <w:numPr>
          <w:ilvl w:val="0"/>
          <w:numId w:val="4"/>
        </w:numPr>
        <w:ind w:left="1080"/>
        <w:jc w:val="both"/>
      </w:pPr>
      <w:r>
        <w:t>Capacity allocation and congestion management rules</w:t>
      </w:r>
      <w:r w:rsidR="00EB4200">
        <w:t>;</w:t>
      </w:r>
    </w:p>
    <w:p w:rsidR="008E03D1" w:rsidRDefault="002715EE" w:rsidP="00104207">
      <w:pPr>
        <w:pStyle w:val="ListParagraph"/>
        <w:numPr>
          <w:ilvl w:val="0"/>
          <w:numId w:val="4"/>
        </w:numPr>
        <w:ind w:left="1080"/>
        <w:jc w:val="both"/>
      </w:pPr>
      <w:r>
        <w:t>Transparency rules</w:t>
      </w:r>
      <w:r w:rsidR="00EB4200">
        <w:t>;</w:t>
      </w:r>
    </w:p>
    <w:p w:rsidR="002715EE" w:rsidRPr="008E03D1" w:rsidRDefault="002715EE" w:rsidP="00104207">
      <w:pPr>
        <w:pStyle w:val="ListParagraph"/>
        <w:numPr>
          <w:ilvl w:val="0"/>
          <w:numId w:val="4"/>
        </w:numPr>
        <w:ind w:left="1080"/>
        <w:jc w:val="both"/>
      </w:pPr>
      <w:r>
        <w:t>Balancing rules</w:t>
      </w:r>
      <w:r w:rsidRPr="008E03D1">
        <w:rPr>
          <w:rFonts w:ascii="EUAlbertina" w:eastAsia="Times New Roman" w:hAnsi="EUAlbertina" w:cs="EUAlbertina"/>
          <w:color w:val="000000"/>
          <w:sz w:val="19"/>
          <w:szCs w:val="24"/>
          <w:lang w:val="x-none"/>
        </w:rPr>
        <w:t xml:space="preserve"> including network-related rules on nominations</w:t>
      </w:r>
      <w:r w:rsidR="008E03D1">
        <w:rPr>
          <w:rFonts w:ascii="EUAlbertina" w:eastAsia="Times New Roman" w:hAnsi="EUAlbertina" w:cs="EUAlbertina"/>
          <w:color w:val="000000"/>
          <w:sz w:val="19"/>
          <w:szCs w:val="24"/>
        </w:rPr>
        <w:t xml:space="preserve"> </w:t>
      </w:r>
      <w:r w:rsidRPr="008E03D1">
        <w:rPr>
          <w:rFonts w:ascii="EUAlbertina" w:eastAsia="Times New Roman" w:hAnsi="EUAlbertina" w:cs="EUAlbertina"/>
          <w:color w:val="000000"/>
          <w:sz w:val="19"/>
          <w:szCs w:val="24"/>
          <w:lang w:val="x-none"/>
        </w:rPr>
        <w:t>procedure, rules for imbalance charges and rules for</w:t>
      </w:r>
      <w:r w:rsidR="00EB4200">
        <w:rPr>
          <w:rFonts w:ascii="EUAlbertina" w:eastAsia="Times New Roman" w:hAnsi="EUAlbertina" w:cs="EUAlbertina"/>
          <w:color w:val="000000"/>
          <w:sz w:val="19"/>
          <w:szCs w:val="24"/>
        </w:rPr>
        <w:t xml:space="preserve"> </w:t>
      </w:r>
      <w:r w:rsidRPr="008E03D1">
        <w:rPr>
          <w:rFonts w:ascii="EUAlbertina" w:eastAsia="Times New Roman" w:hAnsi="EUAlbertina" w:cs="EUAlbertina"/>
          <w:color w:val="000000"/>
          <w:sz w:val="19"/>
          <w:szCs w:val="24"/>
          <w:lang w:val="x-none"/>
        </w:rPr>
        <w:t>operational balancing between transmission system operators’</w:t>
      </w:r>
      <w:r w:rsidR="008E03D1">
        <w:rPr>
          <w:rFonts w:ascii="EUAlbertina" w:eastAsia="Times New Roman" w:hAnsi="EUAlbertina" w:cs="EUAlbertina"/>
          <w:color w:val="000000"/>
          <w:sz w:val="19"/>
          <w:szCs w:val="24"/>
        </w:rPr>
        <w:t xml:space="preserve"> </w:t>
      </w:r>
      <w:r w:rsidRPr="008E03D1">
        <w:rPr>
          <w:rFonts w:ascii="EUAlbertina" w:eastAsia="Times New Roman" w:hAnsi="EUAlbertina" w:cs="EUAlbertina"/>
          <w:color w:val="000000"/>
          <w:sz w:val="19"/>
          <w:szCs w:val="24"/>
          <w:lang w:val="x-none"/>
        </w:rPr>
        <w:t>systems;</w:t>
      </w:r>
    </w:p>
    <w:p w:rsidR="008362AD" w:rsidRDefault="008E03D1" w:rsidP="008362AD">
      <w:pPr>
        <w:pStyle w:val="ListParagraph"/>
        <w:numPr>
          <w:ilvl w:val="0"/>
          <w:numId w:val="4"/>
        </w:numPr>
        <w:ind w:left="1080"/>
        <w:jc w:val="both"/>
      </w:pPr>
      <w:r>
        <w:t>Rules regarding harmonised transmission tariff structures</w:t>
      </w:r>
      <w:r w:rsidR="00EB4200">
        <w:t>.</w:t>
      </w:r>
    </w:p>
    <w:p w:rsidR="008362AD" w:rsidRDefault="008362AD" w:rsidP="008362AD">
      <w:pPr>
        <w:pStyle w:val="ListParagraph"/>
        <w:ind w:left="1080"/>
        <w:jc w:val="both"/>
      </w:pPr>
    </w:p>
    <w:p w:rsidR="006A6010" w:rsidRPr="00454A16" w:rsidRDefault="00A01ED6" w:rsidP="00454A16">
      <w:pPr>
        <w:pStyle w:val="ListParagraph"/>
        <w:numPr>
          <w:ilvl w:val="0"/>
          <w:numId w:val="7"/>
        </w:numPr>
        <w:jc w:val="both"/>
        <w:rPr>
          <w:b/>
        </w:rPr>
      </w:pPr>
      <w:r w:rsidRPr="00454A16">
        <w:rPr>
          <w:b/>
        </w:rPr>
        <w:t>Where are the EU Codes</w:t>
      </w:r>
      <w:r w:rsidR="006A6010" w:rsidRPr="00454A16">
        <w:rPr>
          <w:b/>
        </w:rPr>
        <w:t xml:space="preserve"> applicable</w:t>
      </w:r>
      <w:r w:rsidR="00CC026E" w:rsidRPr="00454A16">
        <w:rPr>
          <w:b/>
        </w:rPr>
        <w:t>?</w:t>
      </w:r>
    </w:p>
    <w:p w:rsidR="008E03D1" w:rsidRDefault="008E03D1" w:rsidP="00104207">
      <w:pPr>
        <w:ind w:left="363"/>
        <w:jc w:val="both"/>
      </w:pPr>
      <w:r>
        <w:t xml:space="preserve">Each individual network code will state </w:t>
      </w:r>
      <w:r w:rsidR="00A01ED6">
        <w:t>its scope, but in summary t</w:t>
      </w:r>
      <w:r>
        <w:t xml:space="preserve">he new rules for capacity allocation, congestion management, nominations and allocations will be applied at all </w:t>
      </w:r>
      <w:r w:rsidR="00A01ED6">
        <w:t xml:space="preserve">GB </w:t>
      </w:r>
      <w:r>
        <w:t>Interconnection Points (cross border points or points between adjacent entry/exit systems).</w:t>
      </w:r>
    </w:p>
    <w:p w:rsidR="00F36AA6" w:rsidRDefault="00F36AA6" w:rsidP="00104207">
      <w:pPr>
        <w:ind w:left="363"/>
        <w:jc w:val="both"/>
      </w:pPr>
      <w:r>
        <w:t>Some changes, such the common EU Gas Day, have been implemented on a UK wide basis.</w:t>
      </w:r>
    </w:p>
    <w:p w:rsidR="008E03D1" w:rsidRDefault="008E03D1" w:rsidP="00104207">
      <w:pPr>
        <w:pStyle w:val="ListParagraph"/>
        <w:ind w:left="363"/>
        <w:jc w:val="both"/>
      </w:pPr>
      <w:r>
        <w:t xml:space="preserve"> </w:t>
      </w:r>
    </w:p>
    <w:p w:rsidR="006C68B0" w:rsidRPr="006C68B0" w:rsidRDefault="006A6010" w:rsidP="00454A16">
      <w:pPr>
        <w:pStyle w:val="ListParagraph"/>
        <w:numPr>
          <w:ilvl w:val="0"/>
          <w:numId w:val="7"/>
        </w:numPr>
        <w:jc w:val="both"/>
        <w:rPr>
          <w:b/>
        </w:rPr>
      </w:pPr>
      <w:r w:rsidRPr="006C68B0">
        <w:rPr>
          <w:b/>
        </w:rPr>
        <w:t>What are the GB Interconnection Points</w:t>
      </w:r>
      <w:r w:rsidR="00CC026E" w:rsidRPr="006C68B0">
        <w:rPr>
          <w:b/>
        </w:rPr>
        <w:t>?</w:t>
      </w:r>
    </w:p>
    <w:p w:rsidR="008E03D1" w:rsidRDefault="008E03D1" w:rsidP="00104207">
      <w:pPr>
        <w:pStyle w:val="ListParagraph"/>
        <w:ind w:left="363"/>
        <w:jc w:val="both"/>
      </w:pPr>
      <w:r>
        <w:t xml:space="preserve">For Entry </w:t>
      </w:r>
      <w:r w:rsidR="006C68B0">
        <w:t xml:space="preserve">into the NTS </w:t>
      </w:r>
      <w:r>
        <w:t xml:space="preserve">the following Interconnection Points are </w:t>
      </w:r>
      <w:r w:rsidR="006C68B0">
        <w:t>subject to the EU rules.</w:t>
      </w:r>
    </w:p>
    <w:p w:rsidR="008E03D1" w:rsidRDefault="008E03D1" w:rsidP="008362AD">
      <w:pPr>
        <w:pStyle w:val="ListParagraph"/>
        <w:numPr>
          <w:ilvl w:val="0"/>
          <w:numId w:val="4"/>
        </w:numPr>
        <w:jc w:val="both"/>
      </w:pPr>
      <w:proofErr w:type="spellStart"/>
      <w:r>
        <w:t>Bacton</w:t>
      </w:r>
      <w:proofErr w:type="spellEnd"/>
      <w:r>
        <w:t xml:space="preserve"> ASEP (up to 31</w:t>
      </w:r>
      <w:r w:rsidRPr="008E03D1">
        <w:rPr>
          <w:vertAlign w:val="superscript"/>
        </w:rPr>
        <w:t>st</w:t>
      </w:r>
      <w:r>
        <w:t xml:space="preserve"> Oct 2015)</w:t>
      </w:r>
    </w:p>
    <w:p w:rsidR="008E03D1" w:rsidRDefault="008E03D1" w:rsidP="008362AD">
      <w:pPr>
        <w:pStyle w:val="ListParagraph"/>
        <w:numPr>
          <w:ilvl w:val="0"/>
          <w:numId w:val="4"/>
        </w:numPr>
        <w:jc w:val="both"/>
      </w:pPr>
      <w:proofErr w:type="spellStart"/>
      <w:r>
        <w:lastRenderedPageBreak/>
        <w:t>Bacton</w:t>
      </w:r>
      <w:proofErr w:type="spellEnd"/>
      <w:r>
        <w:t xml:space="preserve"> IP ASEP (from 1</w:t>
      </w:r>
      <w:r w:rsidRPr="008E03D1">
        <w:rPr>
          <w:vertAlign w:val="superscript"/>
        </w:rPr>
        <w:t>st</w:t>
      </w:r>
      <w:r>
        <w:t xml:space="preserve"> Nov 2015)</w:t>
      </w:r>
    </w:p>
    <w:p w:rsidR="008E03D1" w:rsidRDefault="006C68B0" w:rsidP="008362AD">
      <w:pPr>
        <w:pStyle w:val="ListParagraph"/>
        <w:numPr>
          <w:ilvl w:val="0"/>
          <w:numId w:val="4"/>
        </w:numPr>
        <w:jc w:val="both"/>
      </w:pPr>
      <w:proofErr w:type="spellStart"/>
      <w:r>
        <w:t>Moffat</w:t>
      </w:r>
      <w:proofErr w:type="spellEnd"/>
      <w:r>
        <w:t xml:space="preserve"> ASEP (reverse flow only)</w:t>
      </w:r>
    </w:p>
    <w:p w:rsidR="006C68B0" w:rsidRDefault="006C68B0" w:rsidP="00104207">
      <w:pPr>
        <w:pStyle w:val="ListParagraph"/>
        <w:ind w:left="363"/>
        <w:jc w:val="both"/>
      </w:pPr>
    </w:p>
    <w:p w:rsidR="006C68B0" w:rsidRDefault="006C68B0" w:rsidP="00104207">
      <w:pPr>
        <w:pStyle w:val="ListParagraph"/>
        <w:ind w:left="363"/>
        <w:jc w:val="both"/>
      </w:pPr>
      <w:r>
        <w:t>For Exit from the NTS the following Interconnection Points are subject to the EU rules.</w:t>
      </w:r>
    </w:p>
    <w:p w:rsidR="006C68B0" w:rsidRDefault="006C68B0" w:rsidP="008362AD">
      <w:pPr>
        <w:pStyle w:val="ListParagraph"/>
        <w:numPr>
          <w:ilvl w:val="0"/>
          <w:numId w:val="4"/>
        </w:numPr>
        <w:jc w:val="both"/>
      </w:pPr>
      <w:proofErr w:type="spellStart"/>
      <w:r>
        <w:t>Moffat</w:t>
      </w:r>
      <w:proofErr w:type="spellEnd"/>
    </w:p>
    <w:p w:rsidR="006C68B0" w:rsidRDefault="006C68B0" w:rsidP="008362AD">
      <w:pPr>
        <w:pStyle w:val="ListParagraph"/>
        <w:numPr>
          <w:ilvl w:val="0"/>
          <w:numId w:val="4"/>
        </w:numPr>
        <w:jc w:val="both"/>
      </w:pPr>
      <w:proofErr w:type="spellStart"/>
      <w:r>
        <w:t>Bacton</w:t>
      </w:r>
      <w:proofErr w:type="spellEnd"/>
      <w:r>
        <w:t xml:space="preserve"> IUK</w:t>
      </w:r>
    </w:p>
    <w:p w:rsidR="006C68B0" w:rsidRDefault="006C68B0" w:rsidP="008362AD">
      <w:pPr>
        <w:pStyle w:val="ListParagraph"/>
        <w:numPr>
          <w:ilvl w:val="0"/>
          <w:numId w:val="4"/>
        </w:numPr>
        <w:jc w:val="both"/>
      </w:pPr>
      <w:proofErr w:type="spellStart"/>
      <w:r>
        <w:t>Bacton</w:t>
      </w:r>
      <w:proofErr w:type="spellEnd"/>
      <w:r>
        <w:t xml:space="preserve"> BBL (reverse flow only)</w:t>
      </w:r>
    </w:p>
    <w:p w:rsidR="006C68B0" w:rsidRDefault="006C68B0" w:rsidP="00104207">
      <w:pPr>
        <w:pStyle w:val="ListParagraph"/>
        <w:ind w:left="363"/>
        <w:jc w:val="both"/>
        <w:rPr>
          <w:b/>
        </w:rPr>
      </w:pPr>
    </w:p>
    <w:p w:rsidR="006C68B0" w:rsidRPr="006C68B0" w:rsidRDefault="004611FB" w:rsidP="00454A16">
      <w:pPr>
        <w:pStyle w:val="ListParagraph"/>
        <w:numPr>
          <w:ilvl w:val="0"/>
          <w:numId w:val="7"/>
        </w:numPr>
        <w:jc w:val="both"/>
        <w:rPr>
          <w:b/>
        </w:rPr>
      </w:pPr>
      <w:r>
        <w:rPr>
          <w:b/>
        </w:rPr>
        <w:t>W</w:t>
      </w:r>
      <w:r w:rsidR="006C68B0" w:rsidRPr="006C68B0">
        <w:rPr>
          <w:b/>
        </w:rPr>
        <w:t>hat is meant b</w:t>
      </w:r>
      <w:r w:rsidR="006C68B0">
        <w:rPr>
          <w:b/>
        </w:rPr>
        <w:t>y</w:t>
      </w:r>
      <w:r w:rsidR="006C68B0" w:rsidRPr="006C68B0">
        <w:rPr>
          <w:b/>
        </w:rPr>
        <w:t xml:space="preserve"> ‘reverse flow’</w:t>
      </w:r>
    </w:p>
    <w:p w:rsidR="006C68B0" w:rsidRDefault="006C68B0" w:rsidP="00104207">
      <w:pPr>
        <w:pStyle w:val="ListParagraph"/>
        <w:ind w:left="363"/>
        <w:jc w:val="both"/>
      </w:pPr>
      <w:r>
        <w:t>Some Interconnectors will only physically flow in one direction. However commercial flow is possible in the reverse direction so long as the ‘reverse’ nominations do not exceed the ‘forward’ nominations.</w:t>
      </w:r>
    </w:p>
    <w:p w:rsidR="006C68B0" w:rsidRPr="006C68B0" w:rsidRDefault="006C68B0" w:rsidP="00104207">
      <w:pPr>
        <w:pStyle w:val="ListParagraph"/>
        <w:ind w:left="363"/>
        <w:jc w:val="both"/>
      </w:pPr>
    </w:p>
    <w:p w:rsidR="006C68B0" w:rsidRPr="00C317CF" w:rsidRDefault="00A01ED6" w:rsidP="00454A16">
      <w:pPr>
        <w:pStyle w:val="ListParagraph"/>
        <w:numPr>
          <w:ilvl w:val="0"/>
          <w:numId w:val="7"/>
        </w:numPr>
        <w:jc w:val="both"/>
        <w:rPr>
          <w:b/>
        </w:rPr>
      </w:pPr>
      <w:r>
        <w:rPr>
          <w:b/>
        </w:rPr>
        <w:t>How have the EU Codes</w:t>
      </w:r>
      <w:r w:rsidR="006A6010" w:rsidRPr="006C68B0">
        <w:rPr>
          <w:b/>
        </w:rPr>
        <w:t xml:space="preserve"> been applied in GB</w:t>
      </w:r>
      <w:r w:rsidR="00CC026E" w:rsidRPr="006C68B0">
        <w:rPr>
          <w:b/>
        </w:rPr>
        <w:t>?</w:t>
      </w:r>
    </w:p>
    <w:p w:rsidR="006C68B0" w:rsidRDefault="006C68B0" w:rsidP="00104207">
      <w:pPr>
        <w:pStyle w:val="ListParagraph"/>
        <w:ind w:left="363"/>
        <w:jc w:val="both"/>
      </w:pPr>
      <w:r>
        <w:t xml:space="preserve">The EU codes have been incorporated into the Uniform Network Code through a number of Code Modifications, and the creation of a new section of the UNC called the European Interconnection Document (EID). A ‘legal roadmap’ document, found using the following </w:t>
      </w:r>
      <w:hyperlink r:id="rId11" w:history="1">
        <w:r w:rsidRPr="006C68B0">
          <w:rPr>
            <w:rStyle w:val="Hyperlink"/>
          </w:rPr>
          <w:t>link</w:t>
        </w:r>
      </w:hyperlink>
      <w:r>
        <w:t>, summarises the changes made.</w:t>
      </w:r>
    </w:p>
    <w:p w:rsidR="006C68B0" w:rsidRDefault="006C68B0" w:rsidP="00104207">
      <w:pPr>
        <w:pStyle w:val="ListParagraph"/>
        <w:ind w:left="363"/>
        <w:jc w:val="both"/>
      </w:pPr>
    </w:p>
    <w:p w:rsidR="006C68B0" w:rsidRPr="00C317CF" w:rsidRDefault="006C68B0" w:rsidP="00454A16">
      <w:pPr>
        <w:pStyle w:val="ListParagraph"/>
        <w:numPr>
          <w:ilvl w:val="0"/>
          <w:numId w:val="7"/>
        </w:numPr>
        <w:jc w:val="both"/>
        <w:rPr>
          <w:b/>
        </w:rPr>
      </w:pPr>
      <w:r w:rsidRPr="006C68B0">
        <w:rPr>
          <w:b/>
        </w:rPr>
        <w:t>When are the EU Codes effective from?</w:t>
      </w:r>
    </w:p>
    <w:p w:rsidR="007B12AD" w:rsidRPr="007B12AD" w:rsidRDefault="007B12AD" w:rsidP="00104207">
      <w:pPr>
        <w:pStyle w:val="ListParagraph"/>
        <w:ind w:left="363"/>
        <w:jc w:val="both"/>
      </w:pPr>
      <w:r>
        <w:t>The key dates are the</w:t>
      </w:r>
      <w:r w:rsidR="001A3712">
        <w:t xml:space="preserve"> 1</w:t>
      </w:r>
      <w:r w:rsidR="001A3712" w:rsidRPr="001A3712">
        <w:rPr>
          <w:vertAlign w:val="superscript"/>
        </w:rPr>
        <w:t>st</w:t>
      </w:r>
      <w:r w:rsidR="001A3712">
        <w:t xml:space="preserve"> Oct 2015 when the Balancing Code becomes</w:t>
      </w:r>
      <w:r w:rsidR="008362AD">
        <w:t xml:space="preserve"> effective,</w:t>
      </w:r>
      <w:r w:rsidR="001A3712">
        <w:t xml:space="preserve"> the</w:t>
      </w:r>
      <w:r>
        <w:t xml:space="preserve"> 1</w:t>
      </w:r>
      <w:r w:rsidRPr="007B12AD">
        <w:rPr>
          <w:vertAlign w:val="superscript"/>
        </w:rPr>
        <w:t>st</w:t>
      </w:r>
      <w:r>
        <w:t xml:space="preserve"> </w:t>
      </w:r>
      <w:r w:rsidR="001A3712">
        <w:t>Nov</w:t>
      </w:r>
      <w:r>
        <w:t xml:space="preserve"> 2015</w:t>
      </w:r>
      <w:r w:rsidR="001A3712">
        <w:t xml:space="preserve"> when the CAM code becomes</w:t>
      </w:r>
      <w:r>
        <w:t xml:space="preserve"> effective</w:t>
      </w:r>
      <w:r w:rsidR="008362AD">
        <w:t xml:space="preserve"> and the 1</w:t>
      </w:r>
      <w:r w:rsidR="008362AD" w:rsidRPr="008362AD">
        <w:rPr>
          <w:vertAlign w:val="superscript"/>
        </w:rPr>
        <w:t>st</w:t>
      </w:r>
      <w:r w:rsidR="008362AD">
        <w:t xml:space="preserve"> Apr 2015 when the Interoperability Code becomes effective</w:t>
      </w:r>
      <w:r w:rsidR="00A01ED6">
        <w:t>.</w:t>
      </w:r>
      <w:r w:rsidR="008362AD">
        <w:t xml:space="preserve"> Note the CMP code is already effective and</w:t>
      </w:r>
      <w:r>
        <w:t xml:space="preserve"> </w:t>
      </w:r>
      <w:r w:rsidR="008362AD">
        <w:t>s</w:t>
      </w:r>
      <w:r>
        <w:t xml:space="preserve">ome aspects </w:t>
      </w:r>
      <w:r w:rsidR="008362AD">
        <w:t xml:space="preserve">of the Codes </w:t>
      </w:r>
      <w:r>
        <w:t xml:space="preserve">have been implemented early in the UK </w:t>
      </w:r>
      <w:r w:rsidR="00530032">
        <w:t>where appropriate; some further information on implementation is provided in the respective sections on CAM and Balancing below, and</w:t>
      </w:r>
      <w:r>
        <w:t xml:space="preserve"> explained in detail in the ‘legal roadmap’ document (see link </w:t>
      </w:r>
      <w:r w:rsidR="00530032">
        <w:t>above).</w:t>
      </w:r>
    </w:p>
    <w:p w:rsidR="006C68B0" w:rsidRDefault="006C68B0" w:rsidP="00104207">
      <w:pPr>
        <w:pStyle w:val="ListParagraph"/>
        <w:ind w:left="792"/>
        <w:jc w:val="both"/>
      </w:pPr>
    </w:p>
    <w:p w:rsidR="005F2961" w:rsidRDefault="00CC026E" w:rsidP="00104207">
      <w:pPr>
        <w:pStyle w:val="Heading2"/>
        <w:numPr>
          <w:ilvl w:val="0"/>
          <w:numId w:val="2"/>
        </w:numPr>
        <w:jc w:val="both"/>
      </w:pPr>
      <w:r>
        <w:t>Network Codes: C</w:t>
      </w:r>
      <w:r w:rsidR="005F2961">
        <w:t>apacity Allocation Mechanisms (CAM)</w:t>
      </w:r>
    </w:p>
    <w:p w:rsidR="00817663" w:rsidRPr="005F2961" w:rsidRDefault="00817663" w:rsidP="00104207">
      <w:pPr>
        <w:autoSpaceDE w:val="0"/>
        <w:autoSpaceDN w:val="0"/>
        <w:adjustRightInd w:val="0"/>
        <w:snapToGrid w:val="0"/>
        <w:spacing w:after="0" w:line="240" w:lineRule="auto"/>
        <w:jc w:val="both"/>
        <w:rPr>
          <w:rFonts w:ascii="Calibri" w:eastAsia="Times New Roman" w:hAnsi="Calibri" w:cs="Calibri"/>
          <w:color w:val="000000"/>
          <w:szCs w:val="24"/>
        </w:rPr>
      </w:pPr>
    </w:p>
    <w:p w:rsidR="00872EC1" w:rsidRPr="00B575D0" w:rsidRDefault="00817663" w:rsidP="00454A16">
      <w:pPr>
        <w:pStyle w:val="ListParagraph"/>
        <w:numPr>
          <w:ilvl w:val="0"/>
          <w:numId w:val="7"/>
        </w:numPr>
        <w:autoSpaceDE w:val="0"/>
        <w:autoSpaceDN w:val="0"/>
        <w:adjustRightInd w:val="0"/>
        <w:snapToGrid w:val="0"/>
        <w:spacing w:after="0" w:line="240" w:lineRule="auto"/>
        <w:jc w:val="both"/>
        <w:rPr>
          <w:rFonts w:ascii="Calibri" w:eastAsia="Times New Roman" w:hAnsi="Calibri" w:cs="Calibri"/>
          <w:b/>
          <w:color w:val="000000"/>
          <w:szCs w:val="24"/>
        </w:rPr>
      </w:pPr>
      <w:r w:rsidRPr="00817663">
        <w:rPr>
          <w:rFonts w:ascii="Calibri" w:eastAsia="Times New Roman" w:hAnsi="Calibri" w:cs="Calibri"/>
          <w:b/>
          <w:color w:val="000000"/>
          <w:szCs w:val="24"/>
        </w:rPr>
        <w:t>What are the key features of the CAM Network Code</w:t>
      </w:r>
      <w:r w:rsidR="00872EC1">
        <w:rPr>
          <w:rFonts w:ascii="Calibri" w:eastAsia="Times New Roman" w:hAnsi="Calibri" w:cs="Calibri"/>
          <w:b/>
          <w:color w:val="000000"/>
          <w:szCs w:val="24"/>
        </w:rPr>
        <w:t>?</w:t>
      </w:r>
    </w:p>
    <w:p w:rsidR="005F2961" w:rsidRDefault="00817663" w:rsidP="00B575D0">
      <w:pPr>
        <w:autoSpaceDE w:val="0"/>
        <w:autoSpaceDN w:val="0"/>
        <w:adjustRightInd w:val="0"/>
        <w:snapToGrid w:val="0"/>
        <w:spacing w:after="0" w:line="240" w:lineRule="auto"/>
        <w:ind w:left="363"/>
        <w:jc w:val="both"/>
        <w:rPr>
          <w:rFonts w:ascii="Calibri" w:eastAsia="Times New Roman" w:hAnsi="Calibri" w:cs="Calibri"/>
          <w:color w:val="000000"/>
          <w:szCs w:val="24"/>
        </w:rPr>
      </w:pPr>
      <w:proofErr w:type="spellStart"/>
      <w:r>
        <w:rPr>
          <w:rFonts w:ascii="Calibri" w:eastAsia="Times New Roman" w:hAnsi="Calibri" w:cs="Calibri"/>
          <w:color w:val="000000"/>
          <w:szCs w:val="24"/>
        </w:rPr>
        <w:t>T</w:t>
      </w:r>
      <w:r>
        <w:rPr>
          <w:rFonts w:ascii="Calibri" w:eastAsia="Times New Roman" w:hAnsi="Calibri" w:cs="Calibri"/>
          <w:color w:val="000000"/>
          <w:szCs w:val="24"/>
          <w:lang w:val="x-none"/>
        </w:rPr>
        <w:t>he</w:t>
      </w:r>
      <w:proofErr w:type="spellEnd"/>
      <w:r>
        <w:rPr>
          <w:rFonts w:ascii="Calibri" w:eastAsia="Times New Roman" w:hAnsi="Calibri" w:cs="Calibri"/>
          <w:color w:val="000000"/>
          <w:szCs w:val="24"/>
          <w:lang w:val="x-none"/>
        </w:rPr>
        <w:t xml:space="preserve"> key features of the CAM Network Code include the following:</w:t>
      </w:r>
    </w:p>
    <w:p w:rsidR="00B575D0" w:rsidRPr="00B575D0" w:rsidRDefault="00B575D0" w:rsidP="00B575D0">
      <w:pPr>
        <w:autoSpaceDE w:val="0"/>
        <w:autoSpaceDN w:val="0"/>
        <w:adjustRightInd w:val="0"/>
        <w:snapToGrid w:val="0"/>
        <w:spacing w:after="0" w:line="240" w:lineRule="auto"/>
        <w:ind w:left="363"/>
        <w:jc w:val="both"/>
        <w:rPr>
          <w:rFonts w:ascii="Calibri" w:eastAsia="Times New Roman" w:hAnsi="Calibri" w:cs="Calibri"/>
          <w:color w:val="000000"/>
          <w:szCs w:val="24"/>
        </w:rPr>
      </w:pPr>
    </w:p>
    <w:p w:rsidR="00817663" w:rsidRPr="00AA4996" w:rsidRDefault="00817663" w:rsidP="00AA4996">
      <w:pPr>
        <w:autoSpaceDE w:val="0"/>
        <w:autoSpaceDN w:val="0"/>
        <w:adjustRightInd w:val="0"/>
        <w:snapToGrid w:val="0"/>
        <w:spacing w:after="0" w:line="240" w:lineRule="auto"/>
        <w:ind w:left="720"/>
        <w:jc w:val="both"/>
        <w:rPr>
          <w:rFonts w:ascii="Calibri" w:eastAsia="Times New Roman" w:hAnsi="Calibri" w:cs="Calibri"/>
          <w:b/>
          <w:i/>
          <w:color w:val="000000"/>
          <w:szCs w:val="24"/>
          <w:lang w:val="x-none"/>
        </w:rPr>
      </w:pPr>
      <w:r>
        <w:rPr>
          <w:rFonts w:ascii="Calibri" w:eastAsia="Times New Roman" w:hAnsi="Calibri" w:cs="Calibri"/>
          <w:b/>
          <w:i/>
          <w:color w:val="000000"/>
          <w:szCs w:val="24"/>
          <w:lang w:val="x-none"/>
        </w:rPr>
        <w:t>Capacity Auctions:</w:t>
      </w:r>
      <w:r w:rsidR="00B575D0">
        <w:rPr>
          <w:rFonts w:ascii="Calibri" w:eastAsia="Times New Roman" w:hAnsi="Calibri" w:cs="Calibri"/>
          <w:b/>
          <w:i/>
          <w:color w:val="000000"/>
          <w:szCs w:val="24"/>
        </w:rPr>
        <w:t xml:space="preserve"> </w:t>
      </w:r>
      <w:r>
        <w:rPr>
          <w:rFonts w:ascii="Calibri" w:eastAsia="Times New Roman" w:hAnsi="Calibri" w:cs="Calibri"/>
          <w:color w:val="000000"/>
          <w:szCs w:val="24"/>
          <w:lang w:val="x-none"/>
        </w:rPr>
        <w:t>capacity at interconnection points is to be sold by means of an auction process, with auctions at</w:t>
      </w:r>
      <w:r w:rsidR="00AA4996">
        <w:rPr>
          <w:rFonts w:ascii="Calibri" w:eastAsia="Times New Roman" w:hAnsi="Calibri" w:cs="Calibri"/>
          <w:b/>
          <w:i/>
          <w:color w:val="000000"/>
          <w:szCs w:val="24"/>
        </w:rPr>
        <w:t xml:space="preserve"> </w:t>
      </w:r>
      <w:r>
        <w:rPr>
          <w:rFonts w:ascii="Calibri" w:eastAsia="Times New Roman" w:hAnsi="Calibri" w:cs="Calibri"/>
          <w:color w:val="000000"/>
          <w:szCs w:val="24"/>
          <w:lang w:val="x-none"/>
        </w:rPr>
        <w:t>each interconnection point taking place simultaneously across Europe in accordance with a</w:t>
      </w:r>
      <w:r w:rsidR="00AA4996">
        <w:rPr>
          <w:rFonts w:ascii="Calibri" w:eastAsia="Times New Roman" w:hAnsi="Calibri" w:cs="Calibri"/>
          <w:color w:val="000000"/>
          <w:szCs w:val="24"/>
        </w:rPr>
        <w:t xml:space="preserve"> </w:t>
      </w:r>
      <w:r>
        <w:rPr>
          <w:rFonts w:ascii="Calibri" w:eastAsia="Times New Roman" w:hAnsi="Calibri" w:cs="Calibri"/>
          <w:color w:val="000000"/>
          <w:szCs w:val="24"/>
          <w:lang w:val="x-none"/>
        </w:rPr>
        <w:t>harmonised auction calendar.</w:t>
      </w:r>
      <w:r w:rsidR="00F215CB">
        <w:rPr>
          <w:rFonts w:ascii="Calibri" w:eastAsia="Times New Roman" w:hAnsi="Calibri" w:cs="Calibri"/>
          <w:color w:val="000000"/>
          <w:szCs w:val="24"/>
        </w:rPr>
        <w:t xml:space="preserve"> The auction calendar is </w:t>
      </w:r>
      <w:hyperlink r:id="rId12" w:anchor="2-CAM-NC-EARLY-IMPLEMENTATION-DOCUMENTS-AND-AUCTION-CALENDAR" w:history="1">
        <w:r w:rsidR="00F215CB" w:rsidRPr="00F215CB">
          <w:rPr>
            <w:rStyle w:val="Hyperlink"/>
            <w:rFonts w:ascii="Calibri" w:eastAsia="Times New Roman" w:hAnsi="Calibri" w:cs="Calibri"/>
            <w:szCs w:val="24"/>
          </w:rPr>
          <w:t>published</w:t>
        </w:r>
      </w:hyperlink>
      <w:r w:rsidR="00F215CB">
        <w:rPr>
          <w:rFonts w:ascii="Calibri" w:eastAsia="Times New Roman" w:hAnsi="Calibri" w:cs="Calibri"/>
          <w:color w:val="000000"/>
          <w:szCs w:val="24"/>
        </w:rPr>
        <w:t xml:space="preserve"> by ENTSOG each year.</w:t>
      </w:r>
    </w:p>
    <w:p w:rsidR="00B575D0" w:rsidRPr="00F215CB" w:rsidRDefault="00B575D0" w:rsidP="00B575D0">
      <w:pPr>
        <w:autoSpaceDE w:val="0"/>
        <w:autoSpaceDN w:val="0"/>
        <w:adjustRightInd w:val="0"/>
        <w:snapToGrid w:val="0"/>
        <w:spacing w:after="0" w:line="240" w:lineRule="auto"/>
        <w:ind w:left="720"/>
        <w:jc w:val="both"/>
        <w:rPr>
          <w:rFonts w:ascii="Calibri" w:eastAsia="Times New Roman" w:hAnsi="Calibri" w:cs="Calibri"/>
          <w:color w:val="000000"/>
          <w:szCs w:val="24"/>
        </w:rPr>
      </w:pPr>
    </w:p>
    <w:p w:rsidR="00817663" w:rsidRPr="00AA4996" w:rsidRDefault="00B575D0" w:rsidP="00AA4996">
      <w:pPr>
        <w:autoSpaceDE w:val="0"/>
        <w:autoSpaceDN w:val="0"/>
        <w:adjustRightInd w:val="0"/>
        <w:snapToGrid w:val="0"/>
        <w:spacing w:after="0" w:line="240" w:lineRule="auto"/>
        <w:ind w:left="720"/>
        <w:jc w:val="both"/>
        <w:rPr>
          <w:rFonts w:ascii="Calibri" w:eastAsia="Times New Roman" w:hAnsi="Calibri" w:cs="Calibri"/>
          <w:b/>
          <w:i/>
          <w:color w:val="000000"/>
          <w:szCs w:val="24"/>
          <w:lang w:val="x-none"/>
        </w:rPr>
      </w:pPr>
      <w:r>
        <w:rPr>
          <w:rFonts w:ascii="Calibri" w:eastAsia="Times New Roman" w:hAnsi="Calibri" w:cs="Calibri"/>
          <w:b/>
          <w:i/>
          <w:color w:val="000000"/>
          <w:szCs w:val="24"/>
          <w:lang w:val="x-none"/>
        </w:rPr>
        <w:t>Standardised Capacity Products:</w:t>
      </w:r>
      <w:r>
        <w:rPr>
          <w:rFonts w:ascii="Calibri" w:eastAsia="Times New Roman" w:hAnsi="Calibri" w:cs="Calibri"/>
          <w:b/>
          <w:i/>
          <w:color w:val="000000"/>
          <w:szCs w:val="24"/>
        </w:rPr>
        <w:t xml:space="preserve"> </w:t>
      </w:r>
      <w:r w:rsidR="00817663">
        <w:rPr>
          <w:rFonts w:ascii="Calibri" w:eastAsia="Times New Roman" w:hAnsi="Calibri" w:cs="Calibri"/>
          <w:color w:val="000000"/>
          <w:szCs w:val="24"/>
          <w:lang w:val="x-none"/>
        </w:rPr>
        <w:t>a suite of ‘standard capacity products’ is to be offered at all interconnection points in the form</w:t>
      </w:r>
      <w:r w:rsidR="00AA4996">
        <w:rPr>
          <w:rFonts w:ascii="Calibri" w:eastAsia="Times New Roman" w:hAnsi="Calibri" w:cs="Calibri"/>
          <w:b/>
          <w:i/>
          <w:color w:val="000000"/>
          <w:szCs w:val="24"/>
        </w:rPr>
        <w:t xml:space="preserve"> </w:t>
      </w:r>
      <w:r w:rsidR="00817663">
        <w:rPr>
          <w:rFonts w:ascii="Calibri" w:eastAsia="Times New Roman" w:hAnsi="Calibri" w:cs="Calibri"/>
          <w:color w:val="000000"/>
          <w:szCs w:val="24"/>
          <w:lang w:val="x-none"/>
        </w:rPr>
        <w:t>of annual (up to 15 years ahead), quarterly, monthly, day ahead and within-day capacity</w:t>
      </w:r>
      <w:r w:rsidR="00AA4996">
        <w:rPr>
          <w:rFonts w:ascii="Calibri" w:eastAsia="Times New Roman" w:hAnsi="Calibri" w:cs="Calibri"/>
          <w:b/>
          <w:i/>
          <w:color w:val="000000"/>
          <w:szCs w:val="24"/>
        </w:rPr>
        <w:t xml:space="preserve"> </w:t>
      </w:r>
      <w:r w:rsidR="00817663">
        <w:rPr>
          <w:rFonts w:ascii="Calibri" w:eastAsia="Times New Roman" w:hAnsi="Calibri" w:cs="Calibri"/>
          <w:color w:val="000000"/>
          <w:szCs w:val="24"/>
          <w:lang w:val="x-none"/>
        </w:rPr>
        <w:t>products.</w:t>
      </w:r>
    </w:p>
    <w:p w:rsidR="00B575D0" w:rsidRPr="00B575D0" w:rsidRDefault="00B575D0" w:rsidP="00B575D0">
      <w:pPr>
        <w:autoSpaceDE w:val="0"/>
        <w:autoSpaceDN w:val="0"/>
        <w:adjustRightInd w:val="0"/>
        <w:snapToGrid w:val="0"/>
        <w:spacing w:after="0" w:line="240" w:lineRule="auto"/>
        <w:ind w:left="720"/>
        <w:jc w:val="both"/>
        <w:rPr>
          <w:rFonts w:ascii="Calibri" w:eastAsia="Times New Roman" w:hAnsi="Calibri" w:cs="Calibri"/>
          <w:color w:val="000000"/>
          <w:szCs w:val="24"/>
        </w:rPr>
      </w:pPr>
    </w:p>
    <w:p w:rsidR="00627611" w:rsidRPr="00B575D0" w:rsidRDefault="00B575D0" w:rsidP="00B575D0">
      <w:pPr>
        <w:autoSpaceDE w:val="0"/>
        <w:autoSpaceDN w:val="0"/>
        <w:adjustRightInd w:val="0"/>
        <w:snapToGrid w:val="0"/>
        <w:spacing w:after="0" w:line="240" w:lineRule="auto"/>
        <w:ind w:left="720"/>
        <w:jc w:val="both"/>
        <w:rPr>
          <w:rFonts w:ascii="Calibri" w:eastAsia="Times New Roman" w:hAnsi="Calibri" w:cs="Calibri"/>
          <w:b/>
          <w:i/>
          <w:color w:val="000000"/>
          <w:szCs w:val="24"/>
          <w:lang w:val="x-none"/>
        </w:rPr>
      </w:pPr>
      <w:r>
        <w:rPr>
          <w:rFonts w:ascii="Calibri" w:eastAsia="Times New Roman" w:hAnsi="Calibri" w:cs="Calibri"/>
          <w:b/>
          <w:i/>
          <w:color w:val="000000"/>
          <w:szCs w:val="24"/>
          <w:lang w:val="x-none"/>
        </w:rPr>
        <w:lastRenderedPageBreak/>
        <w:t>Bundled Capacity:</w:t>
      </w:r>
      <w:r>
        <w:rPr>
          <w:rFonts w:ascii="Calibri" w:eastAsia="Times New Roman" w:hAnsi="Calibri" w:cs="Calibri"/>
          <w:b/>
          <w:i/>
          <w:color w:val="000000"/>
          <w:szCs w:val="24"/>
        </w:rPr>
        <w:t xml:space="preserve"> </w:t>
      </w:r>
      <w:r w:rsidR="00817663">
        <w:rPr>
          <w:rFonts w:ascii="Calibri" w:eastAsia="Times New Roman" w:hAnsi="Calibri" w:cs="Calibri"/>
          <w:color w:val="000000"/>
          <w:szCs w:val="24"/>
          <w:lang w:val="x-none"/>
        </w:rPr>
        <w:t xml:space="preserve">the Regulation requires capacity at </w:t>
      </w:r>
      <w:r w:rsidR="00817663">
        <w:rPr>
          <w:rFonts w:ascii="Calibri" w:eastAsia="Times New Roman" w:hAnsi="Calibri" w:cs="Calibri"/>
          <w:color w:val="000000"/>
          <w:szCs w:val="24"/>
        </w:rPr>
        <w:t>each side of an I</w:t>
      </w:r>
      <w:proofErr w:type="spellStart"/>
      <w:r w:rsidR="00817663">
        <w:rPr>
          <w:rFonts w:ascii="Calibri" w:eastAsia="Times New Roman" w:hAnsi="Calibri" w:cs="Calibri"/>
          <w:color w:val="000000"/>
          <w:szCs w:val="24"/>
          <w:lang w:val="x-none"/>
        </w:rPr>
        <w:t>nterconnection</w:t>
      </w:r>
      <w:proofErr w:type="spellEnd"/>
      <w:r w:rsidR="00817663">
        <w:rPr>
          <w:rFonts w:ascii="Calibri" w:eastAsia="Times New Roman" w:hAnsi="Calibri" w:cs="Calibri"/>
          <w:color w:val="000000"/>
          <w:szCs w:val="24"/>
          <w:lang w:val="x-none"/>
        </w:rPr>
        <w:t xml:space="preserve"> </w:t>
      </w:r>
      <w:r w:rsidR="00817663">
        <w:rPr>
          <w:rFonts w:ascii="Calibri" w:eastAsia="Times New Roman" w:hAnsi="Calibri" w:cs="Calibri"/>
          <w:color w:val="000000"/>
          <w:szCs w:val="24"/>
        </w:rPr>
        <w:t>P</w:t>
      </w:r>
      <w:proofErr w:type="spellStart"/>
      <w:r w:rsidR="00817663">
        <w:rPr>
          <w:rFonts w:ascii="Calibri" w:eastAsia="Times New Roman" w:hAnsi="Calibri" w:cs="Calibri"/>
          <w:color w:val="000000"/>
          <w:szCs w:val="24"/>
          <w:lang w:val="x-none"/>
        </w:rPr>
        <w:t>oint</w:t>
      </w:r>
      <w:proofErr w:type="spellEnd"/>
      <w:r w:rsidR="00817663">
        <w:rPr>
          <w:rFonts w:ascii="Calibri" w:eastAsia="Times New Roman" w:hAnsi="Calibri" w:cs="Calibri"/>
          <w:color w:val="000000"/>
          <w:szCs w:val="24"/>
        </w:rPr>
        <w:t xml:space="preserve"> (e.g. NTS Exit Capacity &amp; IUK Entry Capacity)</w:t>
      </w:r>
      <w:r w:rsidR="00817663">
        <w:rPr>
          <w:rFonts w:ascii="Calibri" w:eastAsia="Times New Roman" w:hAnsi="Calibri" w:cs="Calibri"/>
          <w:color w:val="000000"/>
          <w:szCs w:val="24"/>
          <w:lang w:val="x-none"/>
        </w:rPr>
        <w:t xml:space="preserve"> to be</w:t>
      </w:r>
      <w:r w:rsidR="00817663">
        <w:rPr>
          <w:rFonts w:ascii="Calibri" w:eastAsia="Times New Roman" w:hAnsi="Calibri" w:cs="Calibri"/>
          <w:color w:val="000000"/>
          <w:szCs w:val="24"/>
        </w:rPr>
        <w:t xml:space="preserve"> </w:t>
      </w:r>
      <w:r w:rsidR="00817663">
        <w:rPr>
          <w:rFonts w:ascii="Calibri" w:eastAsia="Times New Roman" w:hAnsi="Calibri" w:cs="Calibri"/>
          <w:color w:val="000000"/>
          <w:szCs w:val="24"/>
          <w:lang w:val="x-none"/>
        </w:rPr>
        <w:t>offered as a single ‘bundled’ product allocated to a single</w:t>
      </w:r>
      <w:r w:rsidR="00817663">
        <w:rPr>
          <w:rFonts w:ascii="Calibri" w:eastAsia="Times New Roman" w:hAnsi="Calibri" w:cs="Calibri"/>
          <w:color w:val="000000"/>
          <w:szCs w:val="24"/>
        </w:rPr>
        <w:t xml:space="preserve"> </w:t>
      </w:r>
      <w:r w:rsidR="00817663">
        <w:rPr>
          <w:rFonts w:ascii="Calibri" w:eastAsia="Times New Roman" w:hAnsi="Calibri" w:cs="Calibri"/>
          <w:color w:val="000000"/>
          <w:szCs w:val="24"/>
          <w:lang w:val="x-none"/>
        </w:rPr>
        <w:t>Shipper</w:t>
      </w:r>
      <w:r w:rsidR="00F215CB">
        <w:rPr>
          <w:rFonts w:ascii="Calibri" w:eastAsia="Times New Roman" w:hAnsi="Calibri" w:cs="Calibri"/>
          <w:color w:val="000000"/>
          <w:szCs w:val="24"/>
        </w:rPr>
        <w:t xml:space="preserve"> in a single transaction</w:t>
      </w:r>
      <w:r w:rsidR="00817663">
        <w:rPr>
          <w:rFonts w:ascii="Calibri" w:eastAsia="Times New Roman" w:hAnsi="Calibri" w:cs="Calibri"/>
          <w:color w:val="000000"/>
          <w:szCs w:val="24"/>
          <w:lang w:val="x-none"/>
        </w:rPr>
        <w:t>.</w:t>
      </w:r>
    </w:p>
    <w:p w:rsidR="00627611" w:rsidRDefault="005F2961" w:rsidP="00B575D0">
      <w:pPr>
        <w:autoSpaceDE w:val="0"/>
        <w:autoSpaceDN w:val="0"/>
        <w:adjustRightInd w:val="0"/>
        <w:snapToGrid w:val="0"/>
        <w:spacing w:after="0" w:line="240" w:lineRule="auto"/>
        <w:ind w:left="720"/>
        <w:jc w:val="both"/>
        <w:rPr>
          <w:rFonts w:ascii="Calibri" w:eastAsia="Times New Roman" w:hAnsi="Calibri" w:cs="Calibri"/>
          <w:color w:val="000000"/>
          <w:szCs w:val="24"/>
        </w:rPr>
      </w:pPr>
      <w:r>
        <w:rPr>
          <w:rFonts w:ascii="Calibri" w:eastAsia="Times New Roman" w:hAnsi="Calibri" w:cs="Calibri"/>
          <w:color w:val="000000"/>
          <w:szCs w:val="24"/>
        </w:rPr>
        <w:t>Note that the shippers still holds 2 separate debts and 2 separate T&amp;Cs with the 2 relevant TSOs.</w:t>
      </w:r>
    </w:p>
    <w:p w:rsidR="00817663" w:rsidRDefault="005F2961" w:rsidP="00B575D0">
      <w:pPr>
        <w:autoSpaceDE w:val="0"/>
        <w:autoSpaceDN w:val="0"/>
        <w:adjustRightInd w:val="0"/>
        <w:snapToGrid w:val="0"/>
        <w:spacing w:after="0" w:line="240" w:lineRule="auto"/>
        <w:ind w:left="720"/>
        <w:jc w:val="both"/>
        <w:rPr>
          <w:rFonts w:ascii="Calibri" w:eastAsia="Times New Roman" w:hAnsi="Calibri" w:cs="Calibri"/>
          <w:color w:val="000000"/>
          <w:szCs w:val="24"/>
        </w:rPr>
      </w:pPr>
      <w:r>
        <w:rPr>
          <w:rFonts w:ascii="Calibri" w:eastAsia="Times New Roman" w:hAnsi="Calibri" w:cs="Calibri"/>
          <w:color w:val="000000"/>
          <w:szCs w:val="24"/>
        </w:rPr>
        <w:t>Shippers may also choose to Voluntarily Bundle capacity where they already hold unbundled capacity on both sides of the IP.</w:t>
      </w:r>
    </w:p>
    <w:p w:rsidR="00B575D0" w:rsidRPr="005F2961" w:rsidRDefault="00B575D0" w:rsidP="00B575D0">
      <w:pPr>
        <w:autoSpaceDE w:val="0"/>
        <w:autoSpaceDN w:val="0"/>
        <w:adjustRightInd w:val="0"/>
        <w:snapToGrid w:val="0"/>
        <w:spacing w:after="0" w:line="240" w:lineRule="auto"/>
        <w:ind w:left="720"/>
        <w:jc w:val="both"/>
        <w:rPr>
          <w:rFonts w:ascii="Calibri" w:eastAsia="Times New Roman" w:hAnsi="Calibri" w:cs="Calibri"/>
          <w:color w:val="000000"/>
          <w:szCs w:val="24"/>
        </w:rPr>
      </w:pPr>
    </w:p>
    <w:p w:rsidR="00817663" w:rsidRDefault="00817663" w:rsidP="00B575D0">
      <w:pPr>
        <w:autoSpaceDE w:val="0"/>
        <w:autoSpaceDN w:val="0"/>
        <w:adjustRightInd w:val="0"/>
        <w:snapToGrid w:val="0"/>
        <w:spacing w:after="0" w:line="240" w:lineRule="auto"/>
        <w:ind w:left="720"/>
        <w:jc w:val="both"/>
        <w:rPr>
          <w:rFonts w:ascii="Calibri" w:eastAsia="Times New Roman" w:hAnsi="Calibri" w:cs="Calibri"/>
          <w:color w:val="000000"/>
          <w:szCs w:val="24"/>
        </w:rPr>
      </w:pPr>
      <w:r>
        <w:rPr>
          <w:rFonts w:ascii="Calibri" w:eastAsia="Times New Roman" w:hAnsi="Calibri" w:cs="Calibri"/>
          <w:b/>
          <w:i/>
          <w:color w:val="000000"/>
          <w:szCs w:val="24"/>
          <w:lang w:val="x-none"/>
        </w:rPr>
        <w:t>Capacity Booking Platform:</w:t>
      </w:r>
      <w:r w:rsidR="00B575D0">
        <w:rPr>
          <w:rFonts w:ascii="Calibri" w:eastAsia="Times New Roman" w:hAnsi="Calibri" w:cs="Calibri"/>
          <w:b/>
          <w:i/>
          <w:color w:val="000000"/>
          <w:szCs w:val="24"/>
        </w:rPr>
        <w:t xml:space="preserve"> </w:t>
      </w:r>
      <w:r>
        <w:rPr>
          <w:rFonts w:ascii="Calibri" w:eastAsia="Times New Roman" w:hAnsi="Calibri" w:cs="Calibri"/>
          <w:color w:val="000000"/>
          <w:szCs w:val="24"/>
          <w:lang w:val="x-none"/>
        </w:rPr>
        <w:t>Capacity at interconnection points will be offered on PRISMA, which is a ‘joint web-based booking</w:t>
      </w:r>
      <w:r>
        <w:rPr>
          <w:rFonts w:ascii="Calibri" w:eastAsia="Times New Roman" w:hAnsi="Calibri" w:cs="Calibri"/>
          <w:color w:val="000000"/>
          <w:szCs w:val="24"/>
        </w:rPr>
        <w:t xml:space="preserve"> </w:t>
      </w:r>
      <w:r>
        <w:rPr>
          <w:rFonts w:ascii="Calibri" w:eastAsia="Times New Roman" w:hAnsi="Calibri" w:cs="Calibri"/>
          <w:color w:val="000000"/>
          <w:szCs w:val="24"/>
          <w:lang w:val="x-none"/>
        </w:rPr>
        <w:t>platform’.</w:t>
      </w:r>
    </w:p>
    <w:p w:rsidR="00E87DED" w:rsidRPr="00E87DED" w:rsidRDefault="00E87DED" w:rsidP="00B575D0">
      <w:pPr>
        <w:autoSpaceDE w:val="0"/>
        <w:autoSpaceDN w:val="0"/>
        <w:adjustRightInd w:val="0"/>
        <w:snapToGrid w:val="0"/>
        <w:spacing w:after="0" w:line="240" w:lineRule="auto"/>
        <w:ind w:left="720"/>
        <w:jc w:val="both"/>
        <w:rPr>
          <w:rFonts w:ascii="Calibri" w:eastAsia="Times New Roman" w:hAnsi="Calibri" w:cs="Calibri"/>
          <w:b/>
          <w:i/>
          <w:color w:val="000000"/>
          <w:szCs w:val="24"/>
        </w:rPr>
      </w:pPr>
    </w:p>
    <w:p w:rsidR="00817663" w:rsidRPr="00B575D0" w:rsidRDefault="00B575D0" w:rsidP="00B575D0">
      <w:pPr>
        <w:autoSpaceDE w:val="0"/>
        <w:autoSpaceDN w:val="0"/>
        <w:adjustRightInd w:val="0"/>
        <w:snapToGrid w:val="0"/>
        <w:spacing w:after="0" w:line="240" w:lineRule="auto"/>
        <w:ind w:left="720"/>
        <w:jc w:val="both"/>
        <w:rPr>
          <w:rFonts w:ascii="Calibri" w:eastAsia="Times New Roman" w:hAnsi="Calibri" w:cs="Calibri"/>
          <w:b/>
          <w:i/>
          <w:color w:val="000000"/>
          <w:szCs w:val="24"/>
          <w:lang w:val="x-none"/>
        </w:rPr>
      </w:pPr>
      <w:r>
        <w:rPr>
          <w:rFonts w:ascii="Calibri" w:eastAsia="Times New Roman" w:hAnsi="Calibri" w:cs="Calibri"/>
          <w:b/>
          <w:i/>
          <w:color w:val="000000"/>
          <w:szCs w:val="24"/>
          <w:lang w:val="x-none"/>
        </w:rPr>
        <w:t>Gas Day:</w:t>
      </w:r>
      <w:r>
        <w:rPr>
          <w:rFonts w:ascii="Calibri" w:eastAsia="Times New Roman" w:hAnsi="Calibri" w:cs="Calibri"/>
          <w:b/>
          <w:i/>
          <w:color w:val="000000"/>
          <w:szCs w:val="24"/>
        </w:rPr>
        <w:t xml:space="preserve"> </w:t>
      </w:r>
      <w:r w:rsidR="00817663">
        <w:rPr>
          <w:rFonts w:ascii="Calibri" w:eastAsia="Times New Roman" w:hAnsi="Calibri" w:cs="Calibri"/>
          <w:color w:val="000000"/>
          <w:szCs w:val="24"/>
          <w:lang w:val="x-none"/>
        </w:rPr>
        <w:t>The gas day across Europe is being harmonised such that the gas day will be 05:00 to 05:00 (</w:t>
      </w:r>
      <w:r w:rsidR="00817663">
        <w:rPr>
          <w:rFonts w:ascii="Calibri" w:eastAsia="Times New Roman" w:hAnsi="Calibri" w:cs="Calibri"/>
          <w:color w:val="000000"/>
          <w:szCs w:val="24"/>
        </w:rPr>
        <w:t>local time</w:t>
      </w:r>
      <w:r w:rsidR="00817663">
        <w:rPr>
          <w:rFonts w:ascii="Calibri" w:eastAsia="Times New Roman" w:hAnsi="Calibri" w:cs="Calibri"/>
          <w:color w:val="000000"/>
          <w:szCs w:val="24"/>
          <w:lang w:val="x-none"/>
        </w:rPr>
        <w:t>) as opposed to the current gas day of 06:00 to 06:00.</w:t>
      </w:r>
    </w:p>
    <w:p w:rsidR="00817663" w:rsidRDefault="00817663" w:rsidP="00104207">
      <w:pPr>
        <w:pStyle w:val="ListParagraph"/>
        <w:autoSpaceDE w:val="0"/>
        <w:autoSpaceDN w:val="0"/>
        <w:adjustRightInd w:val="0"/>
        <w:snapToGrid w:val="0"/>
        <w:spacing w:after="0" w:line="240" w:lineRule="auto"/>
        <w:ind w:left="363"/>
        <w:jc w:val="both"/>
        <w:rPr>
          <w:rFonts w:ascii="Calibri" w:eastAsia="Times New Roman" w:hAnsi="Calibri" w:cs="Calibri"/>
          <w:color w:val="000000"/>
          <w:szCs w:val="24"/>
        </w:rPr>
      </w:pPr>
    </w:p>
    <w:p w:rsidR="00A01ED6" w:rsidRPr="001D4699" w:rsidRDefault="00A01ED6" w:rsidP="00454A16">
      <w:pPr>
        <w:pStyle w:val="ListParagraph"/>
        <w:numPr>
          <w:ilvl w:val="0"/>
          <w:numId w:val="7"/>
        </w:numPr>
        <w:autoSpaceDE w:val="0"/>
        <w:autoSpaceDN w:val="0"/>
        <w:adjustRightInd w:val="0"/>
        <w:snapToGrid w:val="0"/>
        <w:spacing w:after="0" w:line="240" w:lineRule="auto"/>
        <w:jc w:val="both"/>
        <w:rPr>
          <w:rFonts w:ascii="Calibri" w:eastAsia="Times New Roman" w:hAnsi="Calibri" w:cs="Calibri"/>
          <w:b/>
          <w:color w:val="000000"/>
          <w:szCs w:val="24"/>
        </w:rPr>
      </w:pPr>
      <w:r>
        <w:rPr>
          <w:rFonts w:ascii="Calibri" w:eastAsia="Times New Roman" w:hAnsi="Calibri" w:cs="Calibri"/>
          <w:b/>
          <w:color w:val="000000"/>
          <w:szCs w:val="24"/>
        </w:rPr>
        <w:t>When will the changes come into effect?</w:t>
      </w:r>
    </w:p>
    <w:p w:rsidR="00A01ED6" w:rsidRDefault="00A01ED6" w:rsidP="00104207">
      <w:pPr>
        <w:pStyle w:val="ListParagraph"/>
        <w:autoSpaceDE w:val="0"/>
        <w:autoSpaceDN w:val="0"/>
        <w:adjustRightInd w:val="0"/>
        <w:snapToGrid w:val="0"/>
        <w:spacing w:after="0" w:line="240" w:lineRule="auto"/>
        <w:ind w:left="363"/>
        <w:jc w:val="both"/>
        <w:rPr>
          <w:rFonts w:ascii="Calibri" w:eastAsia="Times New Roman" w:hAnsi="Calibri" w:cs="Calibri"/>
          <w:color w:val="000000"/>
          <w:szCs w:val="24"/>
        </w:rPr>
      </w:pPr>
      <w:r>
        <w:rPr>
          <w:rFonts w:ascii="Calibri" w:eastAsia="Times New Roman" w:hAnsi="Calibri" w:cs="Calibri"/>
          <w:color w:val="000000"/>
          <w:szCs w:val="24"/>
        </w:rPr>
        <w:t>Gas days from 1</w:t>
      </w:r>
      <w:r w:rsidRPr="00A01ED6">
        <w:rPr>
          <w:rFonts w:ascii="Calibri" w:eastAsia="Times New Roman" w:hAnsi="Calibri" w:cs="Calibri"/>
          <w:color w:val="000000"/>
          <w:szCs w:val="24"/>
          <w:vertAlign w:val="superscript"/>
        </w:rPr>
        <w:t>st</w:t>
      </w:r>
      <w:r>
        <w:rPr>
          <w:rFonts w:ascii="Calibri" w:eastAsia="Times New Roman" w:hAnsi="Calibri" w:cs="Calibri"/>
          <w:color w:val="000000"/>
          <w:szCs w:val="24"/>
        </w:rPr>
        <w:t xml:space="preserve"> Nov 2015 are governed by the new </w:t>
      </w:r>
      <w:r w:rsidR="00AA4996">
        <w:rPr>
          <w:rFonts w:ascii="Calibri" w:eastAsia="Times New Roman" w:hAnsi="Calibri" w:cs="Calibri"/>
          <w:color w:val="000000"/>
          <w:szCs w:val="24"/>
        </w:rPr>
        <w:t>capacity rules for IPs. This</w:t>
      </w:r>
      <w:r>
        <w:rPr>
          <w:rFonts w:ascii="Calibri" w:eastAsia="Times New Roman" w:hAnsi="Calibri" w:cs="Calibri"/>
          <w:color w:val="000000"/>
          <w:szCs w:val="24"/>
        </w:rPr>
        <w:t xml:space="preserve"> includes transactions completed before 1</w:t>
      </w:r>
      <w:r w:rsidRPr="00A01ED6">
        <w:rPr>
          <w:rFonts w:ascii="Calibri" w:eastAsia="Times New Roman" w:hAnsi="Calibri" w:cs="Calibri"/>
          <w:color w:val="000000"/>
          <w:szCs w:val="24"/>
          <w:vertAlign w:val="superscript"/>
        </w:rPr>
        <w:t>st</w:t>
      </w:r>
      <w:r>
        <w:rPr>
          <w:rFonts w:ascii="Calibri" w:eastAsia="Times New Roman" w:hAnsi="Calibri" w:cs="Calibri"/>
          <w:color w:val="000000"/>
          <w:szCs w:val="24"/>
        </w:rPr>
        <w:t xml:space="preserve"> Nov 2015 if the relevant transaction period is for gas days on or after 1</w:t>
      </w:r>
      <w:r w:rsidRPr="00A01ED6">
        <w:rPr>
          <w:rFonts w:ascii="Calibri" w:eastAsia="Times New Roman" w:hAnsi="Calibri" w:cs="Calibri"/>
          <w:color w:val="000000"/>
          <w:szCs w:val="24"/>
          <w:vertAlign w:val="superscript"/>
        </w:rPr>
        <w:t>st</w:t>
      </w:r>
      <w:r>
        <w:rPr>
          <w:rFonts w:ascii="Calibri" w:eastAsia="Times New Roman" w:hAnsi="Calibri" w:cs="Calibri"/>
          <w:color w:val="000000"/>
          <w:szCs w:val="24"/>
        </w:rPr>
        <w:t xml:space="preserve"> Nov 2015.</w:t>
      </w:r>
    </w:p>
    <w:p w:rsidR="00820DA4" w:rsidRDefault="00820DA4" w:rsidP="00104207">
      <w:pPr>
        <w:pStyle w:val="ListParagraph"/>
        <w:autoSpaceDE w:val="0"/>
        <w:autoSpaceDN w:val="0"/>
        <w:adjustRightInd w:val="0"/>
        <w:snapToGrid w:val="0"/>
        <w:spacing w:after="0" w:line="240" w:lineRule="auto"/>
        <w:ind w:left="363"/>
        <w:jc w:val="both"/>
        <w:rPr>
          <w:rFonts w:ascii="Calibri" w:eastAsia="Times New Roman" w:hAnsi="Calibri" w:cs="Calibri"/>
          <w:color w:val="000000"/>
          <w:szCs w:val="24"/>
        </w:rPr>
      </w:pPr>
    </w:p>
    <w:p w:rsidR="00820DA4" w:rsidRPr="00A01ED6" w:rsidRDefault="00375AC7" w:rsidP="00104207">
      <w:pPr>
        <w:pStyle w:val="ListParagraph"/>
        <w:autoSpaceDE w:val="0"/>
        <w:autoSpaceDN w:val="0"/>
        <w:adjustRightInd w:val="0"/>
        <w:snapToGrid w:val="0"/>
        <w:spacing w:after="0" w:line="240" w:lineRule="auto"/>
        <w:ind w:left="363"/>
        <w:jc w:val="both"/>
        <w:rPr>
          <w:rFonts w:ascii="Calibri" w:eastAsia="Times New Roman" w:hAnsi="Calibri" w:cs="Calibri"/>
          <w:color w:val="000000"/>
          <w:szCs w:val="24"/>
        </w:rPr>
      </w:pPr>
      <w:r>
        <w:rPr>
          <w:rFonts w:ascii="Calibri" w:eastAsia="Times New Roman" w:hAnsi="Calibri" w:cs="Calibri"/>
          <w:color w:val="000000"/>
          <w:szCs w:val="24"/>
        </w:rPr>
        <w:t>However please note that the G</w:t>
      </w:r>
      <w:r w:rsidR="00820DA4">
        <w:rPr>
          <w:rFonts w:ascii="Calibri" w:eastAsia="Times New Roman" w:hAnsi="Calibri" w:cs="Calibri"/>
          <w:color w:val="000000"/>
          <w:szCs w:val="24"/>
        </w:rPr>
        <w:t xml:space="preserve">as </w:t>
      </w:r>
      <w:r>
        <w:rPr>
          <w:rFonts w:ascii="Calibri" w:eastAsia="Times New Roman" w:hAnsi="Calibri" w:cs="Calibri"/>
          <w:color w:val="000000"/>
          <w:szCs w:val="24"/>
        </w:rPr>
        <w:t>D</w:t>
      </w:r>
      <w:r w:rsidR="00820DA4">
        <w:rPr>
          <w:rFonts w:ascii="Calibri" w:eastAsia="Times New Roman" w:hAnsi="Calibri" w:cs="Calibri"/>
          <w:color w:val="000000"/>
          <w:szCs w:val="24"/>
        </w:rPr>
        <w:t xml:space="preserve">ay change will be effective </w:t>
      </w:r>
      <w:r>
        <w:rPr>
          <w:rFonts w:ascii="Calibri" w:eastAsia="Times New Roman" w:hAnsi="Calibri" w:cs="Calibri"/>
          <w:color w:val="000000"/>
          <w:szCs w:val="24"/>
        </w:rPr>
        <w:t xml:space="preserve">earlier </w:t>
      </w:r>
      <w:r w:rsidR="0086686D">
        <w:rPr>
          <w:rFonts w:ascii="Calibri" w:eastAsia="Times New Roman" w:hAnsi="Calibri" w:cs="Calibri"/>
          <w:color w:val="000000"/>
          <w:szCs w:val="24"/>
        </w:rPr>
        <w:t>on</w:t>
      </w:r>
      <w:r w:rsidR="00820DA4">
        <w:rPr>
          <w:rFonts w:ascii="Calibri" w:eastAsia="Times New Roman" w:hAnsi="Calibri" w:cs="Calibri"/>
          <w:color w:val="000000"/>
          <w:szCs w:val="24"/>
        </w:rPr>
        <w:t xml:space="preserve"> 1</w:t>
      </w:r>
      <w:r w:rsidR="00820DA4" w:rsidRPr="00820DA4">
        <w:rPr>
          <w:rFonts w:ascii="Calibri" w:eastAsia="Times New Roman" w:hAnsi="Calibri" w:cs="Calibri"/>
          <w:color w:val="000000"/>
          <w:szCs w:val="24"/>
          <w:vertAlign w:val="superscript"/>
        </w:rPr>
        <w:t>st</w:t>
      </w:r>
      <w:r w:rsidR="00820DA4">
        <w:rPr>
          <w:rFonts w:ascii="Calibri" w:eastAsia="Times New Roman" w:hAnsi="Calibri" w:cs="Calibri"/>
          <w:color w:val="000000"/>
          <w:szCs w:val="24"/>
        </w:rPr>
        <w:t xml:space="preserve"> Oct 2015.</w:t>
      </w:r>
    </w:p>
    <w:p w:rsidR="00A01ED6" w:rsidRPr="00A01ED6" w:rsidRDefault="00A01ED6" w:rsidP="00104207">
      <w:pPr>
        <w:autoSpaceDE w:val="0"/>
        <w:autoSpaceDN w:val="0"/>
        <w:adjustRightInd w:val="0"/>
        <w:snapToGrid w:val="0"/>
        <w:spacing w:after="0" w:line="240" w:lineRule="auto"/>
        <w:ind w:left="363"/>
        <w:jc w:val="both"/>
        <w:rPr>
          <w:rFonts w:ascii="Calibri" w:eastAsia="Times New Roman" w:hAnsi="Calibri" w:cs="Calibri"/>
          <w:b/>
          <w:color w:val="000000"/>
          <w:szCs w:val="24"/>
        </w:rPr>
      </w:pPr>
    </w:p>
    <w:p w:rsidR="00375AC7" w:rsidRPr="0086686D" w:rsidRDefault="00A01ED6" w:rsidP="00454A16">
      <w:pPr>
        <w:pStyle w:val="ListParagraph"/>
        <w:numPr>
          <w:ilvl w:val="0"/>
          <w:numId w:val="7"/>
        </w:numPr>
        <w:autoSpaceDE w:val="0"/>
        <w:autoSpaceDN w:val="0"/>
        <w:adjustRightInd w:val="0"/>
        <w:snapToGrid w:val="0"/>
        <w:spacing w:after="0" w:line="240" w:lineRule="auto"/>
        <w:jc w:val="both"/>
        <w:rPr>
          <w:rFonts w:ascii="Calibri" w:eastAsia="Times New Roman" w:hAnsi="Calibri" w:cs="Calibri"/>
          <w:b/>
          <w:color w:val="000000"/>
          <w:szCs w:val="24"/>
        </w:rPr>
      </w:pPr>
      <w:r w:rsidRPr="00731D2C">
        <w:rPr>
          <w:rFonts w:ascii="Calibri" w:eastAsia="Times New Roman" w:hAnsi="Calibri" w:cs="Calibri"/>
          <w:b/>
          <w:color w:val="000000"/>
          <w:szCs w:val="24"/>
        </w:rPr>
        <w:t>What are the key dates to be aware of</w:t>
      </w:r>
      <w:r>
        <w:rPr>
          <w:rFonts w:ascii="Calibri" w:eastAsia="Times New Roman" w:hAnsi="Calibri" w:cs="Calibri"/>
          <w:b/>
          <w:color w:val="000000"/>
          <w:szCs w:val="24"/>
        </w:rPr>
        <w:t xml:space="preserve"> for booking capacity?</w:t>
      </w:r>
    </w:p>
    <w:p w:rsidR="00C6789D" w:rsidRPr="00C6789D" w:rsidRDefault="00C6789D" w:rsidP="00104207">
      <w:pPr>
        <w:ind w:left="363"/>
        <w:jc w:val="both"/>
      </w:pPr>
      <w:r w:rsidRPr="00C6789D">
        <w:t>The first PRISMA auction under the new CAM arrangements will be the day ahead firm auction on the 31</w:t>
      </w:r>
      <w:r w:rsidRPr="00C6789D">
        <w:rPr>
          <w:vertAlign w:val="superscript"/>
        </w:rPr>
        <w:t>st</w:t>
      </w:r>
      <w:r w:rsidRPr="00C6789D">
        <w:t xml:space="preserve"> October for gas day 1</w:t>
      </w:r>
      <w:r w:rsidRPr="00C6789D">
        <w:rPr>
          <w:vertAlign w:val="superscript"/>
        </w:rPr>
        <w:t>st</w:t>
      </w:r>
      <w:r w:rsidRPr="00C6789D">
        <w:t xml:space="preserve"> November. Thereafter the first of each auction process will be as per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8"/>
        <w:gridCol w:w="1984"/>
        <w:gridCol w:w="3322"/>
      </w:tblGrid>
      <w:tr w:rsidR="00C6789D" w:rsidRPr="00C6789D" w:rsidTr="0024220A">
        <w:tc>
          <w:tcPr>
            <w:tcW w:w="3108" w:type="dxa"/>
          </w:tcPr>
          <w:p w:rsidR="00C6789D" w:rsidRPr="00C6789D" w:rsidRDefault="00C6789D" w:rsidP="00104207">
            <w:pPr>
              <w:keepNext/>
              <w:keepLines/>
              <w:autoSpaceDE w:val="0"/>
              <w:autoSpaceDN w:val="0"/>
              <w:adjustRightInd w:val="0"/>
              <w:spacing w:before="120" w:after="120"/>
              <w:jc w:val="both"/>
              <w:rPr>
                <w:rFonts w:cs="Arial"/>
                <w:b/>
              </w:rPr>
            </w:pPr>
            <w:r w:rsidRPr="00C6789D">
              <w:rPr>
                <w:rFonts w:cs="Arial"/>
                <w:b/>
              </w:rPr>
              <w:t>Auction Process</w:t>
            </w:r>
          </w:p>
        </w:tc>
        <w:tc>
          <w:tcPr>
            <w:tcW w:w="1984" w:type="dxa"/>
          </w:tcPr>
          <w:p w:rsidR="00C6789D" w:rsidRPr="00C6789D" w:rsidRDefault="00AA4996" w:rsidP="00104207">
            <w:pPr>
              <w:keepNext/>
              <w:keepLines/>
              <w:autoSpaceDE w:val="0"/>
              <w:autoSpaceDN w:val="0"/>
              <w:adjustRightInd w:val="0"/>
              <w:spacing w:before="120" w:after="120"/>
              <w:jc w:val="both"/>
              <w:rPr>
                <w:rFonts w:cs="Arial"/>
                <w:b/>
              </w:rPr>
            </w:pPr>
            <w:r>
              <w:rPr>
                <w:rFonts w:cs="Arial"/>
                <w:b/>
              </w:rPr>
              <w:t>1</w:t>
            </w:r>
            <w:r w:rsidRPr="00AA4996">
              <w:rPr>
                <w:rFonts w:cs="Arial"/>
                <w:b/>
                <w:vertAlign w:val="superscript"/>
              </w:rPr>
              <w:t>st</w:t>
            </w:r>
            <w:r>
              <w:rPr>
                <w:rFonts w:cs="Arial"/>
                <w:b/>
              </w:rPr>
              <w:t xml:space="preserve"> </w:t>
            </w:r>
            <w:r w:rsidR="00C6789D" w:rsidRPr="00C6789D">
              <w:rPr>
                <w:rFonts w:cs="Arial"/>
                <w:b/>
              </w:rPr>
              <w:t>Date of Process</w:t>
            </w:r>
          </w:p>
        </w:tc>
        <w:tc>
          <w:tcPr>
            <w:tcW w:w="3322" w:type="dxa"/>
          </w:tcPr>
          <w:p w:rsidR="00C6789D" w:rsidRPr="00C6789D" w:rsidRDefault="00C6789D" w:rsidP="00104207">
            <w:pPr>
              <w:keepNext/>
              <w:keepLines/>
              <w:autoSpaceDE w:val="0"/>
              <w:autoSpaceDN w:val="0"/>
              <w:adjustRightInd w:val="0"/>
              <w:spacing w:before="120" w:after="120"/>
              <w:jc w:val="both"/>
              <w:rPr>
                <w:rFonts w:cs="Arial"/>
                <w:b/>
              </w:rPr>
            </w:pPr>
            <w:r w:rsidRPr="00C6789D">
              <w:rPr>
                <w:rFonts w:cs="Arial"/>
                <w:b/>
              </w:rPr>
              <w:t>Capacity Period</w:t>
            </w:r>
          </w:p>
        </w:tc>
      </w:tr>
      <w:tr w:rsidR="00C6789D" w:rsidRPr="00C6789D" w:rsidTr="0024220A">
        <w:tc>
          <w:tcPr>
            <w:tcW w:w="3108" w:type="dxa"/>
          </w:tcPr>
          <w:p w:rsidR="00C6789D" w:rsidRPr="00C6789D" w:rsidRDefault="00C6789D" w:rsidP="00104207">
            <w:pPr>
              <w:keepNext/>
              <w:keepLines/>
              <w:autoSpaceDE w:val="0"/>
              <w:autoSpaceDN w:val="0"/>
              <w:adjustRightInd w:val="0"/>
              <w:spacing w:before="120" w:after="120"/>
              <w:jc w:val="both"/>
              <w:rPr>
                <w:rFonts w:cs="Arial"/>
              </w:rPr>
            </w:pPr>
            <w:r w:rsidRPr="00C6789D">
              <w:rPr>
                <w:rFonts w:cs="Arial"/>
              </w:rPr>
              <w:t>Annual Yearly Auctions</w:t>
            </w:r>
          </w:p>
        </w:tc>
        <w:tc>
          <w:tcPr>
            <w:tcW w:w="1984" w:type="dxa"/>
          </w:tcPr>
          <w:p w:rsidR="00C6789D" w:rsidRPr="00C6789D" w:rsidRDefault="00C6789D" w:rsidP="00104207">
            <w:pPr>
              <w:keepNext/>
              <w:keepLines/>
              <w:autoSpaceDE w:val="0"/>
              <w:autoSpaceDN w:val="0"/>
              <w:adjustRightInd w:val="0"/>
              <w:spacing w:before="120" w:after="120"/>
              <w:jc w:val="both"/>
              <w:rPr>
                <w:rFonts w:cs="Arial"/>
              </w:rPr>
            </w:pPr>
            <w:r w:rsidRPr="00C6789D">
              <w:rPr>
                <w:rFonts w:cs="Arial"/>
              </w:rPr>
              <w:t>March 2016</w:t>
            </w:r>
          </w:p>
        </w:tc>
        <w:tc>
          <w:tcPr>
            <w:tcW w:w="3322" w:type="dxa"/>
          </w:tcPr>
          <w:p w:rsidR="00C6789D" w:rsidRPr="00C6789D" w:rsidRDefault="00C6789D" w:rsidP="00104207">
            <w:pPr>
              <w:keepNext/>
              <w:keepLines/>
              <w:autoSpaceDE w:val="0"/>
              <w:autoSpaceDN w:val="0"/>
              <w:adjustRightInd w:val="0"/>
              <w:spacing w:before="120" w:after="120"/>
              <w:jc w:val="both"/>
              <w:rPr>
                <w:rFonts w:cs="Arial"/>
              </w:rPr>
            </w:pPr>
            <w:r w:rsidRPr="00C6789D">
              <w:rPr>
                <w:rFonts w:cs="Arial"/>
              </w:rPr>
              <w:t>Gas Years 2016/17 to 2030/31</w:t>
            </w:r>
          </w:p>
        </w:tc>
      </w:tr>
      <w:tr w:rsidR="00C6789D" w:rsidRPr="00C6789D" w:rsidTr="0024220A">
        <w:tc>
          <w:tcPr>
            <w:tcW w:w="3108" w:type="dxa"/>
          </w:tcPr>
          <w:p w:rsidR="00C6789D" w:rsidRPr="00C6789D" w:rsidRDefault="00C6789D" w:rsidP="00104207">
            <w:pPr>
              <w:keepNext/>
              <w:keepLines/>
              <w:autoSpaceDE w:val="0"/>
              <w:autoSpaceDN w:val="0"/>
              <w:adjustRightInd w:val="0"/>
              <w:spacing w:before="120" w:after="120"/>
              <w:jc w:val="both"/>
              <w:rPr>
                <w:rFonts w:cs="Arial"/>
              </w:rPr>
            </w:pPr>
            <w:r w:rsidRPr="00C6789D">
              <w:rPr>
                <w:rFonts w:cs="Arial"/>
              </w:rPr>
              <w:t>Annual Quarterly Auctions</w:t>
            </w:r>
          </w:p>
        </w:tc>
        <w:tc>
          <w:tcPr>
            <w:tcW w:w="1984" w:type="dxa"/>
          </w:tcPr>
          <w:p w:rsidR="00C6789D" w:rsidRPr="00C6789D" w:rsidRDefault="00C6789D" w:rsidP="00104207">
            <w:pPr>
              <w:keepNext/>
              <w:keepLines/>
              <w:autoSpaceDE w:val="0"/>
              <w:autoSpaceDN w:val="0"/>
              <w:adjustRightInd w:val="0"/>
              <w:spacing w:before="120" w:after="120"/>
              <w:jc w:val="both"/>
              <w:rPr>
                <w:rFonts w:cs="Arial"/>
              </w:rPr>
            </w:pPr>
            <w:r w:rsidRPr="00C6789D">
              <w:rPr>
                <w:rFonts w:cs="Arial"/>
              </w:rPr>
              <w:t>June 2016</w:t>
            </w:r>
          </w:p>
        </w:tc>
        <w:tc>
          <w:tcPr>
            <w:tcW w:w="3322" w:type="dxa"/>
          </w:tcPr>
          <w:p w:rsidR="00C6789D" w:rsidRPr="00C6789D" w:rsidRDefault="00C6789D" w:rsidP="00104207">
            <w:pPr>
              <w:keepNext/>
              <w:keepLines/>
              <w:autoSpaceDE w:val="0"/>
              <w:autoSpaceDN w:val="0"/>
              <w:adjustRightInd w:val="0"/>
              <w:spacing w:before="120" w:after="120"/>
              <w:jc w:val="both"/>
              <w:rPr>
                <w:rFonts w:cs="Arial"/>
              </w:rPr>
            </w:pPr>
            <w:r w:rsidRPr="00C6789D">
              <w:rPr>
                <w:rFonts w:cs="Arial"/>
              </w:rPr>
              <w:t>Quarters in Gas Year 2016/17</w:t>
            </w:r>
          </w:p>
        </w:tc>
      </w:tr>
      <w:tr w:rsidR="00C6789D" w:rsidRPr="00C6789D" w:rsidTr="0024220A">
        <w:tc>
          <w:tcPr>
            <w:tcW w:w="3108" w:type="dxa"/>
          </w:tcPr>
          <w:p w:rsidR="00C6789D" w:rsidRPr="00C6789D" w:rsidRDefault="00C6789D" w:rsidP="00104207">
            <w:pPr>
              <w:keepNext/>
              <w:keepLines/>
              <w:autoSpaceDE w:val="0"/>
              <w:autoSpaceDN w:val="0"/>
              <w:adjustRightInd w:val="0"/>
              <w:spacing w:before="120" w:after="120"/>
              <w:jc w:val="both"/>
              <w:rPr>
                <w:rFonts w:cs="Arial"/>
              </w:rPr>
            </w:pPr>
            <w:r w:rsidRPr="00C6789D">
              <w:rPr>
                <w:rFonts w:cs="Arial"/>
              </w:rPr>
              <w:t>Rolling Monthly Auctions</w:t>
            </w:r>
          </w:p>
        </w:tc>
        <w:tc>
          <w:tcPr>
            <w:tcW w:w="1984" w:type="dxa"/>
          </w:tcPr>
          <w:p w:rsidR="00C6789D" w:rsidRPr="00C6789D" w:rsidRDefault="00C6789D" w:rsidP="00104207">
            <w:pPr>
              <w:keepNext/>
              <w:keepLines/>
              <w:autoSpaceDE w:val="0"/>
              <w:autoSpaceDN w:val="0"/>
              <w:adjustRightInd w:val="0"/>
              <w:spacing w:before="120" w:after="120"/>
              <w:jc w:val="both"/>
              <w:rPr>
                <w:rFonts w:cs="Arial"/>
              </w:rPr>
            </w:pPr>
            <w:r w:rsidRPr="00C6789D">
              <w:rPr>
                <w:rFonts w:cs="Arial"/>
              </w:rPr>
              <w:t>Nov 15</w:t>
            </w:r>
          </w:p>
        </w:tc>
        <w:tc>
          <w:tcPr>
            <w:tcW w:w="3322" w:type="dxa"/>
          </w:tcPr>
          <w:p w:rsidR="00C6789D" w:rsidRPr="00C6789D" w:rsidRDefault="00C6789D" w:rsidP="00104207">
            <w:pPr>
              <w:keepNext/>
              <w:keepLines/>
              <w:autoSpaceDE w:val="0"/>
              <w:autoSpaceDN w:val="0"/>
              <w:adjustRightInd w:val="0"/>
              <w:spacing w:before="120" w:after="120"/>
              <w:jc w:val="both"/>
              <w:rPr>
                <w:rFonts w:cs="Arial"/>
              </w:rPr>
            </w:pPr>
            <w:r w:rsidRPr="00C6789D">
              <w:rPr>
                <w:rFonts w:cs="Arial"/>
              </w:rPr>
              <w:t>December 2015</w:t>
            </w:r>
          </w:p>
        </w:tc>
      </w:tr>
      <w:tr w:rsidR="00C6789D" w:rsidRPr="00C6789D" w:rsidTr="0024220A">
        <w:tc>
          <w:tcPr>
            <w:tcW w:w="3108" w:type="dxa"/>
          </w:tcPr>
          <w:p w:rsidR="00C6789D" w:rsidRPr="00C6789D" w:rsidRDefault="00C6789D" w:rsidP="00104207">
            <w:pPr>
              <w:keepNext/>
              <w:keepLines/>
              <w:autoSpaceDE w:val="0"/>
              <w:autoSpaceDN w:val="0"/>
              <w:adjustRightInd w:val="0"/>
              <w:spacing w:before="120" w:after="120"/>
              <w:jc w:val="both"/>
              <w:rPr>
                <w:rFonts w:cs="Arial"/>
              </w:rPr>
            </w:pPr>
            <w:r w:rsidRPr="00C6789D">
              <w:rPr>
                <w:rFonts w:cs="Arial"/>
              </w:rPr>
              <w:t>Rolling Day Ahead Auctions</w:t>
            </w:r>
          </w:p>
          <w:p w:rsidR="00C6789D" w:rsidRPr="00C6789D" w:rsidRDefault="00C6789D" w:rsidP="00104207">
            <w:pPr>
              <w:keepNext/>
              <w:keepLines/>
              <w:autoSpaceDE w:val="0"/>
              <w:autoSpaceDN w:val="0"/>
              <w:adjustRightInd w:val="0"/>
              <w:spacing w:before="120" w:after="120"/>
              <w:jc w:val="both"/>
              <w:rPr>
                <w:rFonts w:cs="Arial"/>
              </w:rPr>
            </w:pPr>
            <w:r w:rsidRPr="00C6789D">
              <w:rPr>
                <w:rFonts w:cs="Arial"/>
              </w:rPr>
              <w:t>(firm and interruptible)</w:t>
            </w:r>
          </w:p>
        </w:tc>
        <w:tc>
          <w:tcPr>
            <w:tcW w:w="1984" w:type="dxa"/>
          </w:tcPr>
          <w:p w:rsidR="00C6789D" w:rsidRPr="00C6789D" w:rsidRDefault="00C6789D" w:rsidP="00104207">
            <w:pPr>
              <w:keepNext/>
              <w:keepLines/>
              <w:autoSpaceDE w:val="0"/>
              <w:autoSpaceDN w:val="0"/>
              <w:adjustRightInd w:val="0"/>
              <w:spacing w:before="120" w:after="120"/>
              <w:jc w:val="both"/>
              <w:rPr>
                <w:rFonts w:cs="Arial"/>
              </w:rPr>
            </w:pPr>
            <w:r w:rsidRPr="00C6789D">
              <w:rPr>
                <w:rFonts w:cs="Arial"/>
              </w:rPr>
              <w:t>31 Oct 2015</w:t>
            </w:r>
          </w:p>
        </w:tc>
        <w:tc>
          <w:tcPr>
            <w:tcW w:w="3322" w:type="dxa"/>
          </w:tcPr>
          <w:p w:rsidR="00C6789D" w:rsidRPr="00C6789D" w:rsidRDefault="00C6789D" w:rsidP="00104207">
            <w:pPr>
              <w:keepNext/>
              <w:keepLines/>
              <w:autoSpaceDE w:val="0"/>
              <w:autoSpaceDN w:val="0"/>
              <w:adjustRightInd w:val="0"/>
              <w:spacing w:before="120" w:after="120"/>
              <w:jc w:val="both"/>
              <w:rPr>
                <w:rFonts w:cs="Arial"/>
              </w:rPr>
            </w:pPr>
            <w:r w:rsidRPr="00C6789D">
              <w:rPr>
                <w:rFonts w:cs="Arial"/>
              </w:rPr>
              <w:t>1 November 2015</w:t>
            </w:r>
          </w:p>
        </w:tc>
      </w:tr>
      <w:tr w:rsidR="00C6789D" w:rsidRPr="00C6789D" w:rsidTr="0024220A">
        <w:tc>
          <w:tcPr>
            <w:tcW w:w="3108" w:type="dxa"/>
          </w:tcPr>
          <w:p w:rsidR="00C6789D" w:rsidRPr="00C6789D" w:rsidRDefault="00C6789D" w:rsidP="00104207">
            <w:pPr>
              <w:keepNext/>
              <w:keepLines/>
              <w:autoSpaceDE w:val="0"/>
              <w:autoSpaceDN w:val="0"/>
              <w:adjustRightInd w:val="0"/>
              <w:spacing w:before="120" w:after="120"/>
              <w:jc w:val="both"/>
              <w:rPr>
                <w:rFonts w:cs="Arial"/>
              </w:rPr>
            </w:pPr>
            <w:r w:rsidRPr="00C6789D">
              <w:rPr>
                <w:rFonts w:cs="Arial"/>
              </w:rPr>
              <w:t>Within Day Auctions</w:t>
            </w:r>
          </w:p>
        </w:tc>
        <w:tc>
          <w:tcPr>
            <w:tcW w:w="1984" w:type="dxa"/>
          </w:tcPr>
          <w:p w:rsidR="00C6789D" w:rsidRPr="00C6789D" w:rsidRDefault="00C6789D" w:rsidP="00104207">
            <w:pPr>
              <w:keepNext/>
              <w:keepLines/>
              <w:autoSpaceDE w:val="0"/>
              <w:autoSpaceDN w:val="0"/>
              <w:adjustRightInd w:val="0"/>
              <w:spacing w:before="120" w:after="120"/>
              <w:jc w:val="both"/>
              <w:rPr>
                <w:rFonts w:cs="Arial"/>
              </w:rPr>
            </w:pPr>
            <w:r w:rsidRPr="00C6789D">
              <w:rPr>
                <w:rFonts w:cs="Arial"/>
              </w:rPr>
              <w:t>1 November 2015</w:t>
            </w:r>
          </w:p>
        </w:tc>
        <w:tc>
          <w:tcPr>
            <w:tcW w:w="3322" w:type="dxa"/>
          </w:tcPr>
          <w:p w:rsidR="00C6789D" w:rsidRPr="00C6789D" w:rsidRDefault="00C6789D" w:rsidP="00104207">
            <w:pPr>
              <w:keepNext/>
              <w:keepLines/>
              <w:autoSpaceDE w:val="0"/>
              <w:autoSpaceDN w:val="0"/>
              <w:adjustRightInd w:val="0"/>
              <w:spacing w:before="120" w:after="120"/>
              <w:jc w:val="both"/>
              <w:rPr>
                <w:rFonts w:cs="Arial"/>
              </w:rPr>
            </w:pPr>
            <w:r w:rsidRPr="00C6789D">
              <w:rPr>
                <w:rFonts w:cs="Arial"/>
              </w:rPr>
              <w:t>1 November 2015</w:t>
            </w:r>
          </w:p>
        </w:tc>
      </w:tr>
    </w:tbl>
    <w:p w:rsidR="00C6789D" w:rsidRPr="00C6789D" w:rsidRDefault="00C6789D" w:rsidP="00104207">
      <w:pPr>
        <w:jc w:val="both"/>
      </w:pPr>
    </w:p>
    <w:p w:rsidR="00C6789D" w:rsidRPr="00C6789D" w:rsidRDefault="00C6789D" w:rsidP="00104207">
      <w:pPr>
        <w:ind w:left="363"/>
        <w:jc w:val="both"/>
      </w:pPr>
      <w:r w:rsidRPr="00C6789D">
        <w:t>Note there are no further auctions under the existing capacity regime (as outlined in the Transportation Principle Documents) for gas days after 1</w:t>
      </w:r>
      <w:r w:rsidRPr="00C6789D">
        <w:rPr>
          <w:vertAlign w:val="superscript"/>
        </w:rPr>
        <w:t>st</w:t>
      </w:r>
      <w:r w:rsidRPr="00C6789D">
        <w:t xml:space="preserve"> November 2015. The </w:t>
      </w:r>
      <w:r w:rsidR="0055109B">
        <w:t>last</w:t>
      </w:r>
      <w:r w:rsidRPr="00C6789D">
        <w:t xml:space="preserve"> auctions</w:t>
      </w:r>
      <w:r w:rsidR="0055109B">
        <w:t>,</w:t>
      </w:r>
      <w:r w:rsidRPr="00C6789D">
        <w:t xml:space="preserve"> for gas days up to the 31</w:t>
      </w:r>
      <w:r w:rsidRPr="00C6789D">
        <w:rPr>
          <w:vertAlign w:val="superscript"/>
        </w:rPr>
        <w:t>st</w:t>
      </w:r>
      <w:r w:rsidR="0055109B">
        <w:t xml:space="preserve"> October 2015, will be as per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6"/>
        <w:gridCol w:w="2085"/>
        <w:gridCol w:w="2513"/>
      </w:tblGrid>
      <w:tr w:rsidR="00C6789D" w:rsidRPr="00C6789D" w:rsidTr="0024220A">
        <w:tc>
          <w:tcPr>
            <w:tcW w:w="3816" w:type="dxa"/>
          </w:tcPr>
          <w:p w:rsidR="00C6789D" w:rsidRPr="00C6789D" w:rsidRDefault="00C6789D" w:rsidP="00104207">
            <w:pPr>
              <w:keepNext/>
              <w:keepLines/>
              <w:autoSpaceDE w:val="0"/>
              <w:autoSpaceDN w:val="0"/>
              <w:adjustRightInd w:val="0"/>
              <w:spacing w:before="120" w:after="120"/>
              <w:jc w:val="both"/>
              <w:rPr>
                <w:rFonts w:cs="Arial"/>
                <w:b/>
              </w:rPr>
            </w:pPr>
            <w:r w:rsidRPr="00C6789D">
              <w:rPr>
                <w:rFonts w:cs="Arial"/>
                <w:b/>
              </w:rPr>
              <w:lastRenderedPageBreak/>
              <w:t>Auction/Application Process</w:t>
            </w:r>
          </w:p>
        </w:tc>
        <w:tc>
          <w:tcPr>
            <w:tcW w:w="2085" w:type="dxa"/>
          </w:tcPr>
          <w:p w:rsidR="00C6789D" w:rsidRPr="00C6789D" w:rsidRDefault="00C6789D" w:rsidP="00104207">
            <w:pPr>
              <w:keepNext/>
              <w:keepLines/>
              <w:autoSpaceDE w:val="0"/>
              <w:autoSpaceDN w:val="0"/>
              <w:adjustRightInd w:val="0"/>
              <w:spacing w:before="120" w:after="120"/>
              <w:jc w:val="both"/>
              <w:rPr>
                <w:rFonts w:cs="Arial"/>
                <w:b/>
              </w:rPr>
            </w:pPr>
            <w:r w:rsidRPr="00C6789D">
              <w:rPr>
                <w:rFonts w:cs="Arial"/>
                <w:b/>
              </w:rPr>
              <w:t>Date of Process</w:t>
            </w:r>
          </w:p>
        </w:tc>
        <w:tc>
          <w:tcPr>
            <w:tcW w:w="2513" w:type="dxa"/>
          </w:tcPr>
          <w:p w:rsidR="00C6789D" w:rsidRPr="00C6789D" w:rsidRDefault="00C6789D" w:rsidP="00104207">
            <w:pPr>
              <w:keepNext/>
              <w:keepLines/>
              <w:autoSpaceDE w:val="0"/>
              <w:autoSpaceDN w:val="0"/>
              <w:adjustRightInd w:val="0"/>
              <w:spacing w:before="120" w:after="120"/>
              <w:jc w:val="both"/>
              <w:rPr>
                <w:rFonts w:cs="Arial"/>
                <w:b/>
              </w:rPr>
            </w:pPr>
            <w:r w:rsidRPr="00C6789D">
              <w:rPr>
                <w:rFonts w:cs="Arial"/>
                <w:b/>
              </w:rPr>
              <w:t>Capacity Period</w:t>
            </w:r>
          </w:p>
        </w:tc>
      </w:tr>
      <w:tr w:rsidR="00C6789D" w:rsidRPr="00C6789D" w:rsidTr="0024220A">
        <w:tc>
          <w:tcPr>
            <w:tcW w:w="3816" w:type="dxa"/>
          </w:tcPr>
          <w:p w:rsidR="00C6789D" w:rsidRPr="00C6789D" w:rsidRDefault="00C6789D" w:rsidP="00104207">
            <w:pPr>
              <w:keepNext/>
              <w:keepLines/>
              <w:autoSpaceDE w:val="0"/>
              <w:autoSpaceDN w:val="0"/>
              <w:adjustRightInd w:val="0"/>
              <w:spacing w:before="120" w:after="120"/>
              <w:jc w:val="both"/>
              <w:rPr>
                <w:rFonts w:cs="Arial"/>
              </w:rPr>
            </w:pPr>
            <w:proofErr w:type="spellStart"/>
            <w:r w:rsidRPr="00C6789D">
              <w:rPr>
                <w:rFonts w:cs="Arial"/>
              </w:rPr>
              <w:t>RMTnTSEC</w:t>
            </w:r>
            <w:proofErr w:type="spellEnd"/>
            <w:r w:rsidRPr="00C6789D">
              <w:rPr>
                <w:rFonts w:cs="Arial"/>
              </w:rPr>
              <w:t xml:space="preserve"> NTS Entry Capacity</w:t>
            </w:r>
          </w:p>
        </w:tc>
        <w:tc>
          <w:tcPr>
            <w:tcW w:w="2085" w:type="dxa"/>
          </w:tcPr>
          <w:p w:rsidR="00C6789D" w:rsidRPr="00C6789D" w:rsidRDefault="00C6789D" w:rsidP="00104207">
            <w:pPr>
              <w:keepNext/>
              <w:keepLines/>
              <w:autoSpaceDE w:val="0"/>
              <w:autoSpaceDN w:val="0"/>
              <w:adjustRightInd w:val="0"/>
              <w:spacing w:before="120" w:after="120"/>
              <w:jc w:val="both"/>
              <w:rPr>
                <w:rFonts w:cs="Arial"/>
              </w:rPr>
            </w:pPr>
            <w:r w:rsidRPr="00C6789D">
              <w:rPr>
                <w:rFonts w:cs="Arial"/>
              </w:rPr>
              <w:t>September 2015</w:t>
            </w:r>
          </w:p>
        </w:tc>
        <w:tc>
          <w:tcPr>
            <w:tcW w:w="2513" w:type="dxa"/>
          </w:tcPr>
          <w:p w:rsidR="00C6789D" w:rsidRPr="00C6789D" w:rsidRDefault="00C6789D" w:rsidP="00104207">
            <w:pPr>
              <w:keepNext/>
              <w:keepLines/>
              <w:autoSpaceDE w:val="0"/>
              <w:autoSpaceDN w:val="0"/>
              <w:adjustRightInd w:val="0"/>
              <w:spacing w:before="120" w:after="120"/>
              <w:jc w:val="both"/>
              <w:rPr>
                <w:rFonts w:cs="Arial"/>
              </w:rPr>
            </w:pPr>
            <w:r w:rsidRPr="00C6789D">
              <w:rPr>
                <w:rFonts w:cs="Arial"/>
              </w:rPr>
              <w:t>October 2015</w:t>
            </w:r>
          </w:p>
        </w:tc>
      </w:tr>
      <w:tr w:rsidR="00C6789D" w:rsidRPr="00C6789D" w:rsidTr="0024220A">
        <w:tc>
          <w:tcPr>
            <w:tcW w:w="3816" w:type="dxa"/>
          </w:tcPr>
          <w:p w:rsidR="00C6789D" w:rsidRPr="00C6789D" w:rsidRDefault="00C6789D" w:rsidP="00104207">
            <w:pPr>
              <w:keepNext/>
              <w:keepLines/>
              <w:autoSpaceDE w:val="0"/>
              <w:autoSpaceDN w:val="0"/>
              <w:adjustRightInd w:val="0"/>
              <w:spacing w:before="120" w:after="120"/>
              <w:jc w:val="both"/>
              <w:rPr>
                <w:rFonts w:cs="Arial"/>
              </w:rPr>
            </w:pPr>
            <w:r w:rsidRPr="00C6789D">
              <w:rPr>
                <w:rFonts w:cs="Arial"/>
              </w:rPr>
              <w:t>Daily (including Within Day) NTS Capacity Auctions</w:t>
            </w:r>
          </w:p>
        </w:tc>
        <w:tc>
          <w:tcPr>
            <w:tcW w:w="2085" w:type="dxa"/>
          </w:tcPr>
          <w:p w:rsidR="00C6789D" w:rsidRPr="00C6789D" w:rsidRDefault="00C6789D" w:rsidP="00104207">
            <w:pPr>
              <w:keepNext/>
              <w:keepLines/>
              <w:autoSpaceDE w:val="0"/>
              <w:autoSpaceDN w:val="0"/>
              <w:adjustRightInd w:val="0"/>
              <w:spacing w:before="120" w:after="120"/>
              <w:jc w:val="both"/>
              <w:rPr>
                <w:rFonts w:cs="Arial"/>
              </w:rPr>
            </w:pPr>
            <w:r w:rsidRPr="00C6789D">
              <w:rPr>
                <w:rFonts w:cs="Arial"/>
              </w:rPr>
              <w:t>October 2015</w:t>
            </w:r>
          </w:p>
        </w:tc>
        <w:tc>
          <w:tcPr>
            <w:tcW w:w="2513" w:type="dxa"/>
          </w:tcPr>
          <w:p w:rsidR="00C6789D" w:rsidRPr="00C6789D" w:rsidRDefault="00C6789D" w:rsidP="00104207">
            <w:pPr>
              <w:keepNext/>
              <w:keepLines/>
              <w:autoSpaceDE w:val="0"/>
              <w:autoSpaceDN w:val="0"/>
              <w:adjustRightInd w:val="0"/>
              <w:spacing w:before="120" w:after="120"/>
              <w:jc w:val="both"/>
              <w:rPr>
                <w:rFonts w:cs="Arial"/>
              </w:rPr>
            </w:pPr>
            <w:r w:rsidRPr="00C6789D">
              <w:rPr>
                <w:rFonts w:cs="Arial"/>
              </w:rPr>
              <w:t>31</w:t>
            </w:r>
            <w:r w:rsidRPr="00C6789D">
              <w:rPr>
                <w:rFonts w:cs="Arial"/>
                <w:vertAlign w:val="superscript"/>
              </w:rPr>
              <w:t>st</w:t>
            </w:r>
            <w:r w:rsidRPr="00C6789D">
              <w:rPr>
                <w:rFonts w:cs="Arial"/>
              </w:rPr>
              <w:t xml:space="preserve"> October 2015</w:t>
            </w:r>
          </w:p>
        </w:tc>
      </w:tr>
    </w:tbl>
    <w:p w:rsidR="00375AC7" w:rsidRPr="00C6789D" w:rsidRDefault="00375AC7" w:rsidP="00104207">
      <w:pPr>
        <w:pStyle w:val="ListParagraph"/>
        <w:autoSpaceDE w:val="0"/>
        <w:autoSpaceDN w:val="0"/>
        <w:adjustRightInd w:val="0"/>
        <w:snapToGrid w:val="0"/>
        <w:spacing w:after="0" w:line="240" w:lineRule="auto"/>
        <w:ind w:left="363"/>
        <w:jc w:val="both"/>
        <w:rPr>
          <w:rFonts w:eastAsia="Times New Roman" w:cs="Calibri"/>
          <w:b/>
          <w:color w:val="000000"/>
        </w:rPr>
      </w:pPr>
    </w:p>
    <w:p w:rsidR="00A01ED6" w:rsidRDefault="00A01ED6" w:rsidP="00104207">
      <w:pPr>
        <w:pStyle w:val="ListParagraph"/>
        <w:autoSpaceDE w:val="0"/>
        <w:autoSpaceDN w:val="0"/>
        <w:adjustRightInd w:val="0"/>
        <w:snapToGrid w:val="0"/>
        <w:spacing w:after="0" w:line="240" w:lineRule="auto"/>
        <w:ind w:left="363"/>
        <w:jc w:val="both"/>
        <w:rPr>
          <w:rFonts w:ascii="Calibri" w:eastAsia="Times New Roman" w:hAnsi="Calibri" w:cs="Calibri"/>
          <w:b/>
          <w:color w:val="000000"/>
          <w:szCs w:val="24"/>
        </w:rPr>
      </w:pPr>
    </w:p>
    <w:p w:rsidR="00817663" w:rsidRPr="00817663" w:rsidRDefault="00817663" w:rsidP="00454A16">
      <w:pPr>
        <w:pStyle w:val="ListParagraph"/>
        <w:numPr>
          <w:ilvl w:val="0"/>
          <w:numId w:val="7"/>
        </w:numPr>
        <w:autoSpaceDE w:val="0"/>
        <w:autoSpaceDN w:val="0"/>
        <w:adjustRightInd w:val="0"/>
        <w:snapToGrid w:val="0"/>
        <w:spacing w:after="0" w:line="240" w:lineRule="auto"/>
        <w:jc w:val="both"/>
        <w:rPr>
          <w:rFonts w:ascii="Calibri" w:eastAsia="Times New Roman" w:hAnsi="Calibri" w:cs="Calibri"/>
          <w:b/>
          <w:color w:val="000000"/>
          <w:szCs w:val="24"/>
        </w:rPr>
      </w:pPr>
      <w:r w:rsidRPr="00817663">
        <w:rPr>
          <w:rFonts w:ascii="Calibri" w:eastAsia="Times New Roman" w:hAnsi="Calibri" w:cs="Calibri"/>
          <w:b/>
          <w:color w:val="000000"/>
          <w:szCs w:val="24"/>
        </w:rPr>
        <w:t>Will National Grid offer unbundled capacity?</w:t>
      </w:r>
    </w:p>
    <w:p w:rsidR="00817663" w:rsidRDefault="00F215CB" w:rsidP="00104207">
      <w:pPr>
        <w:pStyle w:val="ListParagraph"/>
        <w:autoSpaceDE w:val="0"/>
        <w:autoSpaceDN w:val="0"/>
        <w:adjustRightInd w:val="0"/>
        <w:snapToGrid w:val="0"/>
        <w:spacing w:after="0" w:line="240" w:lineRule="auto"/>
        <w:ind w:left="363"/>
        <w:jc w:val="both"/>
        <w:rPr>
          <w:rFonts w:ascii="Calibri" w:eastAsia="Times New Roman" w:hAnsi="Calibri" w:cs="Calibri"/>
          <w:color w:val="000000"/>
          <w:szCs w:val="24"/>
        </w:rPr>
      </w:pPr>
      <w:r>
        <w:rPr>
          <w:rFonts w:ascii="Calibri" w:eastAsia="Times New Roman" w:hAnsi="Calibri" w:cs="Calibri"/>
          <w:color w:val="000000"/>
          <w:szCs w:val="24"/>
        </w:rPr>
        <w:t>The TSO with greater available firm capacity may offer the excess capacity as unbundled capacity in an auction. (Note: there are some restrictions on TSOs offering unbundled capacity in the long term).</w:t>
      </w:r>
    </w:p>
    <w:p w:rsidR="00F215CB" w:rsidRDefault="00F215CB" w:rsidP="00104207">
      <w:pPr>
        <w:pStyle w:val="ListParagraph"/>
        <w:autoSpaceDE w:val="0"/>
        <w:autoSpaceDN w:val="0"/>
        <w:adjustRightInd w:val="0"/>
        <w:snapToGrid w:val="0"/>
        <w:spacing w:after="0" w:line="240" w:lineRule="auto"/>
        <w:ind w:left="363"/>
        <w:jc w:val="both"/>
        <w:rPr>
          <w:rFonts w:ascii="Calibri" w:eastAsia="Times New Roman" w:hAnsi="Calibri" w:cs="Calibri"/>
          <w:color w:val="000000"/>
          <w:szCs w:val="24"/>
        </w:rPr>
      </w:pPr>
      <w:r>
        <w:rPr>
          <w:rFonts w:ascii="Calibri" w:eastAsia="Times New Roman" w:hAnsi="Calibri" w:cs="Calibri"/>
          <w:color w:val="000000"/>
          <w:szCs w:val="24"/>
        </w:rPr>
        <w:t>The quantity of bundled and unbundled capacity available at each IP will be published via PRISMA in line with the timetable specified in the auction calendar.</w:t>
      </w:r>
    </w:p>
    <w:p w:rsidR="00F215CB" w:rsidRDefault="00F215CB" w:rsidP="00104207">
      <w:pPr>
        <w:pStyle w:val="ListParagraph"/>
        <w:autoSpaceDE w:val="0"/>
        <w:autoSpaceDN w:val="0"/>
        <w:adjustRightInd w:val="0"/>
        <w:snapToGrid w:val="0"/>
        <w:spacing w:after="0" w:line="240" w:lineRule="auto"/>
        <w:ind w:left="363"/>
        <w:jc w:val="both"/>
        <w:rPr>
          <w:rFonts w:ascii="Calibri" w:eastAsia="Times New Roman" w:hAnsi="Calibri" w:cs="Calibri"/>
          <w:color w:val="000000"/>
          <w:szCs w:val="24"/>
        </w:rPr>
      </w:pPr>
    </w:p>
    <w:p w:rsidR="00F215CB" w:rsidRDefault="00F215CB" w:rsidP="00104207">
      <w:pPr>
        <w:pStyle w:val="ListParagraph"/>
        <w:autoSpaceDE w:val="0"/>
        <w:autoSpaceDN w:val="0"/>
        <w:adjustRightInd w:val="0"/>
        <w:snapToGrid w:val="0"/>
        <w:spacing w:after="0" w:line="240" w:lineRule="auto"/>
        <w:ind w:left="363"/>
        <w:jc w:val="both"/>
        <w:rPr>
          <w:rFonts w:ascii="Calibri" w:eastAsia="Times New Roman" w:hAnsi="Calibri" w:cs="Calibri"/>
          <w:color w:val="000000"/>
          <w:szCs w:val="24"/>
        </w:rPr>
      </w:pPr>
      <w:r w:rsidRPr="005D5493">
        <w:rPr>
          <w:rFonts w:ascii="Calibri" w:eastAsia="Times New Roman" w:hAnsi="Calibri" w:cs="Calibri"/>
          <w:b/>
          <w:color w:val="000000"/>
          <w:szCs w:val="24"/>
        </w:rPr>
        <w:t xml:space="preserve">Interruptible </w:t>
      </w:r>
      <w:r w:rsidRPr="005D5493">
        <w:rPr>
          <w:rFonts w:ascii="Calibri" w:eastAsia="Times New Roman" w:hAnsi="Calibri" w:cs="Calibri"/>
          <w:color w:val="000000"/>
          <w:szCs w:val="24"/>
        </w:rPr>
        <w:t>capacity</w:t>
      </w:r>
      <w:r>
        <w:rPr>
          <w:rFonts w:ascii="Calibri" w:eastAsia="Times New Roman" w:hAnsi="Calibri" w:cs="Calibri"/>
          <w:color w:val="000000"/>
          <w:szCs w:val="24"/>
        </w:rPr>
        <w:t xml:space="preserve"> is not subject to bundling and will continue to be offered as unbundled (in the day </w:t>
      </w:r>
      <w:proofErr w:type="gramStart"/>
      <w:r>
        <w:rPr>
          <w:rFonts w:ascii="Calibri" w:eastAsia="Times New Roman" w:hAnsi="Calibri" w:cs="Calibri"/>
          <w:color w:val="000000"/>
          <w:szCs w:val="24"/>
        </w:rPr>
        <w:t>ahead</w:t>
      </w:r>
      <w:proofErr w:type="gramEnd"/>
      <w:r>
        <w:rPr>
          <w:rFonts w:ascii="Calibri" w:eastAsia="Times New Roman" w:hAnsi="Calibri" w:cs="Calibri"/>
          <w:color w:val="000000"/>
          <w:szCs w:val="24"/>
        </w:rPr>
        <w:t xml:space="preserve"> auction).</w:t>
      </w:r>
    </w:p>
    <w:p w:rsidR="00B06213" w:rsidRDefault="00B06213" w:rsidP="00104207">
      <w:pPr>
        <w:pStyle w:val="ListParagraph"/>
        <w:autoSpaceDE w:val="0"/>
        <w:autoSpaceDN w:val="0"/>
        <w:adjustRightInd w:val="0"/>
        <w:snapToGrid w:val="0"/>
        <w:spacing w:after="0" w:line="240" w:lineRule="auto"/>
        <w:ind w:left="363"/>
        <w:jc w:val="both"/>
        <w:rPr>
          <w:rFonts w:ascii="Calibri" w:eastAsia="Times New Roman" w:hAnsi="Calibri" w:cs="Calibri"/>
          <w:color w:val="000000"/>
          <w:szCs w:val="24"/>
        </w:rPr>
      </w:pPr>
    </w:p>
    <w:p w:rsidR="00B06213" w:rsidRPr="00B06213" w:rsidRDefault="00B06213" w:rsidP="00454A16">
      <w:pPr>
        <w:pStyle w:val="ListParagraph"/>
        <w:numPr>
          <w:ilvl w:val="0"/>
          <w:numId w:val="7"/>
        </w:numPr>
        <w:autoSpaceDE w:val="0"/>
        <w:autoSpaceDN w:val="0"/>
        <w:adjustRightInd w:val="0"/>
        <w:snapToGrid w:val="0"/>
        <w:spacing w:after="0" w:line="240" w:lineRule="auto"/>
        <w:jc w:val="both"/>
        <w:rPr>
          <w:rFonts w:ascii="Calibri" w:eastAsia="Times New Roman" w:hAnsi="Calibri" w:cs="Calibri"/>
          <w:b/>
          <w:color w:val="000000"/>
          <w:szCs w:val="24"/>
        </w:rPr>
      </w:pPr>
      <w:r w:rsidRPr="00B06213">
        <w:rPr>
          <w:rFonts w:ascii="Calibri" w:eastAsia="Times New Roman" w:hAnsi="Calibri" w:cs="Calibri"/>
          <w:b/>
          <w:color w:val="000000"/>
          <w:szCs w:val="24"/>
        </w:rPr>
        <w:t>How do I acquire capac</w:t>
      </w:r>
      <w:r w:rsidR="00731D2C">
        <w:rPr>
          <w:rFonts w:ascii="Calibri" w:eastAsia="Times New Roman" w:hAnsi="Calibri" w:cs="Calibri"/>
          <w:b/>
          <w:color w:val="000000"/>
          <w:szCs w:val="24"/>
        </w:rPr>
        <w:t>ity at an Interconnection Point?</w:t>
      </w:r>
    </w:p>
    <w:p w:rsidR="00B06213" w:rsidRDefault="00B06213" w:rsidP="00104207">
      <w:pPr>
        <w:pStyle w:val="ListParagraph"/>
        <w:autoSpaceDE w:val="0"/>
        <w:autoSpaceDN w:val="0"/>
        <w:adjustRightInd w:val="0"/>
        <w:snapToGrid w:val="0"/>
        <w:spacing w:after="0" w:line="240" w:lineRule="auto"/>
        <w:ind w:left="363"/>
        <w:jc w:val="both"/>
        <w:rPr>
          <w:rFonts w:ascii="Calibri" w:eastAsia="Times New Roman" w:hAnsi="Calibri" w:cs="Calibri"/>
          <w:color w:val="000000"/>
          <w:szCs w:val="24"/>
        </w:rPr>
      </w:pPr>
      <w:r>
        <w:rPr>
          <w:rFonts w:ascii="Calibri" w:eastAsia="Times New Roman" w:hAnsi="Calibri" w:cs="Calibri"/>
          <w:color w:val="000000"/>
          <w:szCs w:val="24"/>
        </w:rPr>
        <w:t>Capacity can only be acquired via the Joint Booking Platform. The Joint Booking Platform for GB, as agreed with adjacent TSOs, is PRISMA. Please see the next section of the Q&amp;A for further details about PRISMA.</w:t>
      </w:r>
    </w:p>
    <w:p w:rsidR="00B06213" w:rsidRDefault="00B06213" w:rsidP="00104207">
      <w:pPr>
        <w:pStyle w:val="ListParagraph"/>
        <w:autoSpaceDE w:val="0"/>
        <w:autoSpaceDN w:val="0"/>
        <w:adjustRightInd w:val="0"/>
        <w:snapToGrid w:val="0"/>
        <w:spacing w:after="0" w:line="240" w:lineRule="auto"/>
        <w:ind w:left="363"/>
        <w:jc w:val="both"/>
        <w:rPr>
          <w:rFonts w:ascii="Calibri" w:eastAsia="Times New Roman" w:hAnsi="Calibri" w:cs="Calibri"/>
          <w:color w:val="000000"/>
          <w:szCs w:val="24"/>
        </w:rPr>
      </w:pPr>
    </w:p>
    <w:p w:rsidR="00B06213" w:rsidRDefault="00AA4996" w:rsidP="00454A16">
      <w:pPr>
        <w:pStyle w:val="ListParagraph"/>
        <w:numPr>
          <w:ilvl w:val="0"/>
          <w:numId w:val="7"/>
        </w:numPr>
        <w:autoSpaceDE w:val="0"/>
        <w:autoSpaceDN w:val="0"/>
        <w:adjustRightInd w:val="0"/>
        <w:snapToGrid w:val="0"/>
        <w:spacing w:after="0" w:line="240" w:lineRule="auto"/>
        <w:jc w:val="both"/>
        <w:rPr>
          <w:rFonts w:ascii="Calibri" w:eastAsia="Times New Roman" w:hAnsi="Calibri" w:cs="Calibri"/>
          <w:b/>
          <w:color w:val="000000"/>
          <w:szCs w:val="24"/>
        </w:rPr>
      </w:pPr>
      <w:r>
        <w:rPr>
          <w:rFonts w:ascii="Calibri" w:eastAsia="Times New Roman" w:hAnsi="Calibri" w:cs="Calibri"/>
          <w:b/>
          <w:color w:val="000000"/>
          <w:szCs w:val="24"/>
        </w:rPr>
        <w:t>H</w:t>
      </w:r>
      <w:r w:rsidR="00B06213" w:rsidRPr="00731D2C">
        <w:rPr>
          <w:rFonts w:ascii="Calibri" w:eastAsia="Times New Roman" w:hAnsi="Calibri" w:cs="Calibri"/>
          <w:b/>
          <w:color w:val="000000"/>
          <w:szCs w:val="24"/>
        </w:rPr>
        <w:t>ow do I trade IP capacity</w:t>
      </w:r>
      <w:r w:rsidR="00731D2C">
        <w:rPr>
          <w:rFonts w:ascii="Calibri" w:eastAsia="Times New Roman" w:hAnsi="Calibri" w:cs="Calibri"/>
          <w:b/>
          <w:color w:val="000000"/>
          <w:szCs w:val="24"/>
        </w:rPr>
        <w:t>?</w:t>
      </w:r>
    </w:p>
    <w:p w:rsidR="00731D2C" w:rsidRDefault="00731D2C" w:rsidP="00104207">
      <w:pPr>
        <w:pStyle w:val="ListParagraph"/>
        <w:autoSpaceDE w:val="0"/>
        <w:autoSpaceDN w:val="0"/>
        <w:adjustRightInd w:val="0"/>
        <w:snapToGrid w:val="0"/>
        <w:spacing w:after="0" w:line="240" w:lineRule="auto"/>
        <w:ind w:left="363"/>
        <w:jc w:val="both"/>
        <w:rPr>
          <w:rFonts w:ascii="Calibri" w:eastAsia="Times New Roman" w:hAnsi="Calibri" w:cs="Calibri"/>
          <w:color w:val="000000"/>
          <w:szCs w:val="24"/>
        </w:rPr>
      </w:pPr>
      <w:r>
        <w:rPr>
          <w:rFonts w:ascii="Calibri" w:eastAsia="Times New Roman" w:hAnsi="Calibri" w:cs="Calibri"/>
          <w:color w:val="000000"/>
          <w:szCs w:val="24"/>
        </w:rPr>
        <w:t>IP Capacit</w:t>
      </w:r>
      <w:r w:rsidR="00F8428A">
        <w:rPr>
          <w:rFonts w:ascii="Calibri" w:eastAsia="Times New Roman" w:hAnsi="Calibri" w:cs="Calibri"/>
          <w:color w:val="000000"/>
          <w:szCs w:val="24"/>
        </w:rPr>
        <w:t>y can only be traded via PRISMA</w:t>
      </w:r>
      <w:r w:rsidR="00AA4996">
        <w:rPr>
          <w:rFonts w:ascii="Calibri" w:eastAsia="Times New Roman" w:hAnsi="Calibri" w:cs="Calibri"/>
          <w:color w:val="000000"/>
          <w:szCs w:val="24"/>
        </w:rPr>
        <w:t xml:space="preserve"> (note: non-IP capacity will still be traded on Gemini).</w:t>
      </w:r>
    </w:p>
    <w:p w:rsidR="00731D2C" w:rsidRDefault="00731D2C" w:rsidP="00104207">
      <w:pPr>
        <w:pStyle w:val="ListParagraph"/>
        <w:autoSpaceDE w:val="0"/>
        <w:autoSpaceDN w:val="0"/>
        <w:adjustRightInd w:val="0"/>
        <w:snapToGrid w:val="0"/>
        <w:spacing w:after="0" w:line="240" w:lineRule="auto"/>
        <w:ind w:left="363"/>
        <w:jc w:val="both"/>
        <w:rPr>
          <w:rFonts w:ascii="Calibri" w:eastAsia="Times New Roman" w:hAnsi="Calibri" w:cs="Calibri"/>
          <w:color w:val="000000"/>
          <w:szCs w:val="24"/>
        </w:rPr>
      </w:pPr>
    </w:p>
    <w:p w:rsidR="00731D2C" w:rsidRDefault="00731D2C" w:rsidP="00454A16">
      <w:pPr>
        <w:pStyle w:val="ListParagraph"/>
        <w:numPr>
          <w:ilvl w:val="0"/>
          <w:numId w:val="7"/>
        </w:numPr>
        <w:autoSpaceDE w:val="0"/>
        <w:autoSpaceDN w:val="0"/>
        <w:adjustRightInd w:val="0"/>
        <w:snapToGrid w:val="0"/>
        <w:spacing w:after="0" w:line="240" w:lineRule="auto"/>
        <w:jc w:val="both"/>
        <w:rPr>
          <w:rFonts w:ascii="Calibri" w:eastAsia="Times New Roman" w:hAnsi="Calibri" w:cs="Calibri"/>
          <w:b/>
          <w:color w:val="000000"/>
          <w:szCs w:val="24"/>
        </w:rPr>
      </w:pPr>
      <w:r w:rsidRPr="00731D2C">
        <w:rPr>
          <w:rFonts w:ascii="Calibri" w:eastAsia="Times New Roman" w:hAnsi="Calibri" w:cs="Calibri"/>
          <w:b/>
          <w:color w:val="000000"/>
          <w:szCs w:val="24"/>
        </w:rPr>
        <w:t>Is there an assignment process for IP capacity?</w:t>
      </w:r>
    </w:p>
    <w:p w:rsidR="00E36E42" w:rsidRDefault="00E36E42" w:rsidP="00104207">
      <w:pPr>
        <w:pStyle w:val="ListParagraph"/>
        <w:autoSpaceDE w:val="0"/>
        <w:autoSpaceDN w:val="0"/>
        <w:adjustRightInd w:val="0"/>
        <w:snapToGrid w:val="0"/>
        <w:spacing w:after="0" w:line="240" w:lineRule="auto"/>
        <w:ind w:left="363"/>
        <w:jc w:val="both"/>
        <w:rPr>
          <w:rFonts w:ascii="Calibri" w:eastAsia="Times New Roman" w:hAnsi="Calibri" w:cs="Calibri"/>
          <w:color w:val="000000"/>
          <w:szCs w:val="24"/>
        </w:rPr>
      </w:pPr>
      <w:r>
        <w:rPr>
          <w:rFonts w:ascii="Calibri" w:eastAsia="Times New Roman" w:hAnsi="Calibri" w:cs="Calibri"/>
          <w:color w:val="000000"/>
          <w:szCs w:val="24"/>
        </w:rPr>
        <w:t>The general rule is that there is no assignment process available for IP capacity. However there is a transition rule that will allow assignment of historical Exit capacity for a limited time.</w:t>
      </w:r>
    </w:p>
    <w:p w:rsidR="00E36E42" w:rsidRDefault="00E36E42" w:rsidP="00104207">
      <w:pPr>
        <w:pStyle w:val="ListParagraph"/>
        <w:autoSpaceDE w:val="0"/>
        <w:autoSpaceDN w:val="0"/>
        <w:adjustRightInd w:val="0"/>
        <w:snapToGrid w:val="0"/>
        <w:spacing w:after="0" w:line="240" w:lineRule="auto"/>
        <w:ind w:left="363"/>
        <w:jc w:val="both"/>
        <w:rPr>
          <w:rFonts w:ascii="Calibri" w:eastAsia="Times New Roman" w:hAnsi="Calibri" w:cs="Calibri"/>
          <w:color w:val="000000"/>
          <w:szCs w:val="24"/>
        </w:rPr>
      </w:pPr>
    </w:p>
    <w:p w:rsidR="00E36E42" w:rsidRPr="00E36E42" w:rsidRDefault="00E36E42" w:rsidP="00104207">
      <w:pPr>
        <w:pStyle w:val="ListParagraph"/>
        <w:autoSpaceDE w:val="0"/>
        <w:autoSpaceDN w:val="0"/>
        <w:adjustRightInd w:val="0"/>
        <w:snapToGrid w:val="0"/>
        <w:spacing w:after="0" w:line="240" w:lineRule="auto"/>
        <w:ind w:left="363"/>
        <w:jc w:val="both"/>
        <w:rPr>
          <w:rFonts w:ascii="Calibri" w:eastAsia="Times New Roman" w:hAnsi="Calibri" w:cs="Calibri"/>
          <w:color w:val="000000"/>
          <w:szCs w:val="24"/>
        </w:rPr>
      </w:pPr>
      <w:r>
        <w:rPr>
          <w:rFonts w:ascii="Calibri" w:eastAsia="Times New Roman" w:hAnsi="Calibri" w:cs="Calibri"/>
          <w:color w:val="000000"/>
          <w:szCs w:val="24"/>
        </w:rPr>
        <w:t>The assignment process will continue for historical Exit capacity (i.e. Exit capacity purchased in non-CAM auctions) until Users no longer hold any Enduring Annual Exit Capacity.</w:t>
      </w:r>
    </w:p>
    <w:p w:rsidR="00731D2C" w:rsidRDefault="00731D2C" w:rsidP="00104207">
      <w:pPr>
        <w:pStyle w:val="ListParagraph"/>
        <w:autoSpaceDE w:val="0"/>
        <w:autoSpaceDN w:val="0"/>
        <w:adjustRightInd w:val="0"/>
        <w:snapToGrid w:val="0"/>
        <w:spacing w:after="0" w:line="240" w:lineRule="auto"/>
        <w:ind w:left="363"/>
        <w:jc w:val="both"/>
        <w:rPr>
          <w:rFonts w:ascii="Calibri" w:eastAsia="Times New Roman" w:hAnsi="Calibri" w:cs="Calibri"/>
          <w:color w:val="000000"/>
          <w:szCs w:val="24"/>
        </w:rPr>
      </w:pPr>
    </w:p>
    <w:p w:rsidR="00731D2C" w:rsidRDefault="00731D2C" w:rsidP="00454A16">
      <w:pPr>
        <w:pStyle w:val="ListParagraph"/>
        <w:numPr>
          <w:ilvl w:val="0"/>
          <w:numId w:val="7"/>
        </w:numPr>
        <w:autoSpaceDE w:val="0"/>
        <w:autoSpaceDN w:val="0"/>
        <w:adjustRightInd w:val="0"/>
        <w:snapToGrid w:val="0"/>
        <w:spacing w:after="0" w:line="240" w:lineRule="auto"/>
        <w:jc w:val="both"/>
        <w:rPr>
          <w:rFonts w:ascii="Calibri" w:eastAsia="Times New Roman" w:hAnsi="Calibri" w:cs="Calibri"/>
          <w:b/>
          <w:color w:val="000000"/>
          <w:szCs w:val="24"/>
        </w:rPr>
      </w:pPr>
      <w:r>
        <w:rPr>
          <w:rFonts w:ascii="Calibri" w:eastAsia="Times New Roman" w:hAnsi="Calibri" w:cs="Calibri"/>
          <w:b/>
          <w:color w:val="000000"/>
          <w:szCs w:val="24"/>
        </w:rPr>
        <w:t>I hold Enduring Annual Exit Capacity at an IP. Is there any impact upon this?</w:t>
      </w:r>
    </w:p>
    <w:p w:rsidR="00E36E42" w:rsidRPr="00E36E42" w:rsidRDefault="00E36E42" w:rsidP="00104207">
      <w:pPr>
        <w:pStyle w:val="ListParagraph"/>
        <w:autoSpaceDE w:val="0"/>
        <w:autoSpaceDN w:val="0"/>
        <w:adjustRightInd w:val="0"/>
        <w:snapToGrid w:val="0"/>
        <w:spacing w:after="0" w:line="240" w:lineRule="auto"/>
        <w:ind w:left="363"/>
        <w:jc w:val="both"/>
        <w:rPr>
          <w:rFonts w:ascii="Calibri" w:eastAsia="Times New Roman" w:hAnsi="Calibri" w:cs="Calibri"/>
          <w:color w:val="000000"/>
          <w:szCs w:val="24"/>
        </w:rPr>
      </w:pPr>
      <w:r w:rsidRPr="00E36E42">
        <w:rPr>
          <w:rFonts w:ascii="Calibri" w:eastAsia="Times New Roman" w:hAnsi="Calibri" w:cs="Calibri"/>
          <w:color w:val="000000"/>
          <w:szCs w:val="24"/>
        </w:rPr>
        <w:t>In accordance</w:t>
      </w:r>
      <w:r>
        <w:rPr>
          <w:rFonts w:ascii="Calibri" w:eastAsia="Times New Roman" w:hAnsi="Calibri" w:cs="Calibri"/>
          <w:color w:val="000000"/>
          <w:szCs w:val="24"/>
        </w:rPr>
        <w:t xml:space="preserve"> with Modification 500 then Enduring Annual Exit Capacity will be end dated on the 30</w:t>
      </w:r>
      <w:r w:rsidRPr="00E36E42">
        <w:rPr>
          <w:rFonts w:ascii="Calibri" w:eastAsia="Times New Roman" w:hAnsi="Calibri" w:cs="Calibri"/>
          <w:color w:val="000000"/>
          <w:szCs w:val="24"/>
          <w:vertAlign w:val="superscript"/>
        </w:rPr>
        <w:t>th</w:t>
      </w:r>
      <w:r>
        <w:rPr>
          <w:rFonts w:ascii="Calibri" w:eastAsia="Times New Roman" w:hAnsi="Calibri" w:cs="Calibri"/>
          <w:color w:val="000000"/>
          <w:szCs w:val="24"/>
        </w:rPr>
        <w:t xml:space="preserve"> Sep 2020. While a User still holds Enduring Annual Exit Capacity then they can continue to make use of the Reduction process and the Assignment process for Exit Capacity. (Note these processes are completed on the Gemini system and not through PRISMA).</w:t>
      </w:r>
    </w:p>
    <w:p w:rsidR="00F215CB" w:rsidRPr="00817663" w:rsidRDefault="00F215CB" w:rsidP="00104207">
      <w:pPr>
        <w:pStyle w:val="ListParagraph"/>
        <w:autoSpaceDE w:val="0"/>
        <w:autoSpaceDN w:val="0"/>
        <w:adjustRightInd w:val="0"/>
        <w:snapToGrid w:val="0"/>
        <w:spacing w:after="0" w:line="240" w:lineRule="auto"/>
        <w:jc w:val="both"/>
        <w:rPr>
          <w:rFonts w:ascii="Calibri" w:eastAsia="Times New Roman" w:hAnsi="Calibri" w:cs="Calibri"/>
          <w:color w:val="000000"/>
          <w:szCs w:val="24"/>
        </w:rPr>
      </w:pPr>
    </w:p>
    <w:p w:rsidR="00CC026E" w:rsidRDefault="00872EC1" w:rsidP="00104207">
      <w:pPr>
        <w:pStyle w:val="Heading2"/>
        <w:numPr>
          <w:ilvl w:val="1"/>
          <w:numId w:val="2"/>
        </w:numPr>
        <w:jc w:val="both"/>
      </w:pPr>
      <w:r>
        <w:t>PRISMA</w:t>
      </w:r>
    </w:p>
    <w:p w:rsidR="00910C4C" w:rsidRPr="00910C4C" w:rsidRDefault="00910C4C" w:rsidP="00454A16">
      <w:pPr>
        <w:pStyle w:val="ListParagraph"/>
        <w:numPr>
          <w:ilvl w:val="0"/>
          <w:numId w:val="7"/>
        </w:numPr>
        <w:autoSpaceDE w:val="0"/>
        <w:autoSpaceDN w:val="0"/>
        <w:adjustRightInd w:val="0"/>
        <w:snapToGrid w:val="0"/>
        <w:spacing w:after="0" w:line="240" w:lineRule="auto"/>
        <w:jc w:val="both"/>
        <w:rPr>
          <w:rFonts w:ascii="Calibri" w:eastAsia="Times New Roman" w:hAnsi="Calibri" w:cs="Calibri"/>
          <w:b/>
          <w:color w:val="000000"/>
          <w:szCs w:val="24"/>
          <w:lang w:val="x-none"/>
        </w:rPr>
      </w:pPr>
      <w:r w:rsidRPr="00910C4C">
        <w:rPr>
          <w:rFonts w:ascii="Calibri" w:eastAsia="Times New Roman" w:hAnsi="Calibri" w:cs="Calibri"/>
          <w:b/>
          <w:color w:val="000000"/>
          <w:szCs w:val="24"/>
          <w:lang w:val="x-none"/>
        </w:rPr>
        <w:t>What is PRISMA?</w:t>
      </w:r>
    </w:p>
    <w:p w:rsidR="00910C4C" w:rsidRPr="007C2FC2" w:rsidRDefault="00910C4C" w:rsidP="00104207">
      <w:pPr>
        <w:pStyle w:val="ListParagraph"/>
        <w:autoSpaceDE w:val="0"/>
        <w:autoSpaceDN w:val="0"/>
        <w:adjustRightInd w:val="0"/>
        <w:snapToGrid w:val="0"/>
        <w:spacing w:after="0" w:line="240" w:lineRule="auto"/>
        <w:ind w:left="360"/>
        <w:jc w:val="both"/>
        <w:rPr>
          <w:rFonts w:ascii="Calibri" w:eastAsia="Times New Roman" w:hAnsi="Calibri" w:cs="Calibri"/>
          <w:color w:val="000000"/>
          <w:szCs w:val="24"/>
        </w:rPr>
      </w:pPr>
      <w:r w:rsidRPr="00910C4C">
        <w:rPr>
          <w:rFonts w:ascii="Calibri" w:eastAsia="Times New Roman" w:hAnsi="Calibri" w:cs="Calibri"/>
          <w:color w:val="000000"/>
          <w:szCs w:val="24"/>
          <w:lang w:val="x-none"/>
        </w:rPr>
        <w:t>PRISMA is a company set up by a group of European TSO’s on 1 January 2013 to provide a</w:t>
      </w:r>
      <w:r>
        <w:rPr>
          <w:rFonts w:ascii="Calibri" w:eastAsia="Times New Roman" w:hAnsi="Calibri" w:cs="Calibri"/>
          <w:color w:val="000000"/>
          <w:szCs w:val="24"/>
        </w:rPr>
        <w:t xml:space="preserve"> </w:t>
      </w:r>
      <w:r w:rsidRPr="00910C4C">
        <w:rPr>
          <w:rFonts w:ascii="Calibri" w:eastAsia="Times New Roman" w:hAnsi="Calibri" w:cs="Calibri"/>
          <w:color w:val="000000"/>
          <w:szCs w:val="24"/>
          <w:lang w:val="x-none"/>
        </w:rPr>
        <w:t>Capacity Booking Platform for use at Interconnection Points and designed to meet the</w:t>
      </w:r>
      <w:r w:rsidRPr="00910C4C">
        <w:rPr>
          <w:rFonts w:ascii="Calibri" w:eastAsia="Times New Roman" w:hAnsi="Calibri" w:cs="Calibri"/>
          <w:color w:val="000000"/>
          <w:szCs w:val="24"/>
        </w:rPr>
        <w:t xml:space="preserve"> </w:t>
      </w:r>
      <w:r w:rsidRPr="00910C4C">
        <w:rPr>
          <w:rFonts w:ascii="Calibri" w:eastAsia="Times New Roman" w:hAnsi="Calibri" w:cs="Calibri"/>
          <w:color w:val="000000"/>
          <w:szCs w:val="24"/>
          <w:lang w:val="x-none"/>
        </w:rPr>
        <w:t xml:space="preserve">requirements of the </w:t>
      </w:r>
      <w:r w:rsidR="007C2FC2">
        <w:rPr>
          <w:rFonts w:ascii="Calibri" w:eastAsia="Times New Roman" w:hAnsi="Calibri" w:cs="Calibri"/>
          <w:color w:val="000000"/>
          <w:szCs w:val="24"/>
        </w:rPr>
        <w:t>CAM</w:t>
      </w:r>
      <w:r w:rsidR="007C2FC2">
        <w:rPr>
          <w:rFonts w:ascii="Calibri" w:eastAsia="Times New Roman" w:hAnsi="Calibri" w:cs="Calibri"/>
          <w:color w:val="000000"/>
          <w:szCs w:val="24"/>
          <w:lang w:val="x-none"/>
        </w:rPr>
        <w:t xml:space="preserve"> Network Code</w:t>
      </w:r>
      <w:r w:rsidR="007C2FC2">
        <w:rPr>
          <w:rFonts w:ascii="Calibri" w:eastAsia="Times New Roman" w:hAnsi="Calibri" w:cs="Calibri"/>
          <w:color w:val="000000"/>
          <w:szCs w:val="24"/>
        </w:rPr>
        <w:t>.</w:t>
      </w:r>
    </w:p>
    <w:p w:rsidR="00910C4C" w:rsidRDefault="00910C4C" w:rsidP="00104207">
      <w:pPr>
        <w:pStyle w:val="ListParagraph"/>
        <w:autoSpaceDE w:val="0"/>
        <w:autoSpaceDN w:val="0"/>
        <w:adjustRightInd w:val="0"/>
        <w:snapToGrid w:val="0"/>
        <w:spacing w:after="0" w:line="240" w:lineRule="auto"/>
        <w:ind w:left="360"/>
        <w:jc w:val="both"/>
        <w:rPr>
          <w:rFonts w:ascii="Calibri" w:eastAsia="Times New Roman" w:hAnsi="Calibri" w:cs="Calibri"/>
          <w:b/>
          <w:color w:val="000000"/>
          <w:szCs w:val="24"/>
        </w:rPr>
      </w:pPr>
    </w:p>
    <w:p w:rsidR="00910C4C" w:rsidRDefault="00910C4C" w:rsidP="00454A16">
      <w:pPr>
        <w:pStyle w:val="ListParagraph"/>
        <w:numPr>
          <w:ilvl w:val="0"/>
          <w:numId w:val="7"/>
        </w:numPr>
        <w:autoSpaceDE w:val="0"/>
        <w:autoSpaceDN w:val="0"/>
        <w:adjustRightInd w:val="0"/>
        <w:snapToGrid w:val="0"/>
        <w:spacing w:after="0" w:line="240" w:lineRule="auto"/>
        <w:jc w:val="both"/>
        <w:rPr>
          <w:rFonts w:ascii="Calibri" w:eastAsia="Times New Roman" w:hAnsi="Calibri" w:cs="Calibri"/>
          <w:b/>
          <w:color w:val="000000"/>
          <w:szCs w:val="24"/>
        </w:rPr>
      </w:pPr>
      <w:r w:rsidRPr="00910C4C">
        <w:rPr>
          <w:rFonts w:ascii="Calibri" w:eastAsia="Times New Roman" w:hAnsi="Calibri" w:cs="Calibri"/>
          <w:b/>
          <w:color w:val="000000"/>
          <w:szCs w:val="24"/>
          <w:lang w:val="x-none"/>
        </w:rPr>
        <w:lastRenderedPageBreak/>
        <w:t>What contractual relationship will a Shipper have with PRISMA?</w:t>
      </w:r>
    </w:p>
    <w:p w:rsidR="00910C4C" w:rsidRPr="00910C4C" w:rsidRDefault="005D5493" w:rsidP="00104207">
      <w:pPr>
        <w:pStyle w:val="ListParagraph"/>
        <w:autoSpaceDE w:val="0"/>
        <w:autoSpaceDN w:val="0"/>
        <w:adjustRightInd w:val="0"/>
        <w:snapToGrid w:val="0"/>
        <w:spacing w:after="0" w:line="240" w:lineRule="auto"/>
        <w:ind w:left="360"/>
        <w:jc w:val="both"/>
        <w:rPr>
          <w:rFonts w:ascii="Calibri" w:eastAsia="Times New Roman" w:hAnsi="Calibri" w:cs="Calibri"/>
          <w:b/>
          <w:color w:val="000000"/>
          <w:szCs w:val="24"/>
          <w:lang w:val="x-none"/>
        </w:rPr>
      </w:pPr>
      <w:r>
        <w:rPr>
          <w:rFonts w:ascii="Calibri" w:eastAsia="Times New Roman" w:hAnsi="Calibri" w:cs="Calibri"/>
          <w:color w:val="000000"/>
          <w:szCs w:val="24"/>
        </w:rPr>
        <w:t>A</w:t>
      </w:r>
      <w:r w:rsidR="00910C4C" w:rsidRPr="00910C4C">
        <w:rPr>
          <w:rFonts w:ascii="Calibri" w:eastAsia="Times New Roman" w:hAnsi="Calibri" w:cs="Calibri"/>
          <w:color w:val="000000"/>
          <w:szCs w:val="24"/>
          <w:lang w:val="x-none"/>
        </w:rPr>
        <w:t xml:space="preserve"> Shipper is required to</w:t>
      </w:r>
      <w:r w:rsidR="00910C4C" w:rsidRPr="00910C4C">
        <w:rPr>
          <w:rFonts w:ascii="Calibri" w:eastAsia="Times New Roman" w:hAnsi="Calibri" w:cs="Calibri"/>
          <w:color w:val="000000"/>
          <w:szCs w:val="24"/>
        </w:rPr>
        <w:t xml:space="preserve"> </w:t>
      </w:r>
      <w:r w:rsidR="00910C4C" w:rsidRPr="00910C4C">
        <w:rPr>
          <w:rFonts w:ascii="Calibri" w:eastAsia="Times New Roman" w:hAnsi="Calibri" w:cs="Calibri"/>
          <w:color w:val="000000"/>
          <w:szCs w:val="24"/>
          <w:lang w:val="x-none"/>
        </w:rPr>
        <w:t>accept the PRISMA General Terms and Conditions (GTC’s) to be able to use the platform. The</w:t>
      </w:r>
      <w:r w:rsidR="00910C4C" w:rsidRPr="00910C4C">
        <w:rPr>
          <w:rFonts w:ascii="Calibri" w:eastAsia="Times New Roman" w:hAnsi="Calibri" w:cs="Calibri"/>
          <w:color w:val="000000"/>
          <w:szCs w:val="24"/>
        </w:rPr>
        <w:t xml:space="preserve"> </w:t>
      </w:r>
      <w:r w:rsidR="00910C4C" w:rsidRPr="00910C4C">
        <w:rPr>
          <w:rFonts w:ascii="Calibri" w:eastAsia="Times New Roman" w:hAnsi="Calibri" w:cs="Calibri"/>
          <w:color w:val="000000"/>
          <w:szCs w:val="24"/>
          <w:lang w:val="x-none"/>
        </w:rPr>
        <w:t>GTC’s define the terms of use of the platform for Shippers and their users.</w:t>
      </w:r>
      <w:r w:rsidR="00910C4C" w:rsidRPr="00910C4C">
        <w:rPr>
          <w:rFonts w:ascii="Calibri" w:eastAsia="Times New Roman" w:hAnsi="Calibri" w:cs="Calibri"/>
          <w:color w:val="000000"/>
          <w:szCs w:val="24"/>
        </w:rPr>
        <w:t xml:space="preserve"> </w:t>
      </w:r>
      <w:r w:rsidR="00910C4C" w:rsidRPr="00910C4C">
        <w:rPr>
          <w:rFonts w:ascii="Calibri" w:eastAsia="Times New Roman" w:hAnsi="Calibri" w:cs="Calibri"/>
          <w:color w:val="000000"/>
          <w:szCs w:val="24"/>
          <w:lang w:val="x-none"/>
        </w:rPr>
        <w:t>When a Shipper buys capacity on PRISMA, it enters into a contractual relationship with the TSO</w:t>
      </w:r>
      <w:r w:rsidR="00910C4C" w:rsidRPr="00910C4C">
        <w:rPr>
          <w:rFonts w:ascii="Calibri" w:eastAsia="Times New Roman" w:hAnsi="Calibri" w:cs="Calibri"/>
          <w:color w:val="000000"/>
          <w:szCs w:val="24"/>
        </w:rPr>
        <w:t xml:space="preserve"> </w:t>
      </w:r>
      <w:r w:rsidR="00910C4C" w:rsidRPr="00910C4C">
        <w:rPr>
          <w:rFonts w:ascii="Calibri" w:eastAsia="Times New Roman" w:hAnsi="Calibri" w:cs="Calibri"/>
          <w:color w:val="000000"/>
          <w:szCs w:val="24"/>
          <w:lang w:val="x-none"/>
        </w:rPr>
        <w:t xml:space="preserve">via the </w:t>
      </w:r>
      <w:r>
        <w:rPr>
          <w:rFonts w:ascii="Calibri" w:eastAsia="Times New Roman" w:hAnsi="Calibri" w:cs="Calibri"/>
          <w:color w:val="000000"/>
          <w:szCs w:val="24"/>
        </w:rPr>
        <w:t>UNC</w:t>
      </w:r>
      <w:r w:rsidR="00910C4C" w:rsidRPr="00910C4C">
        <w:rPr>
          <w:rFonts w:ascii="Calibri" w:eastAsia="Times New Roman" w:hAnsi="Calibri" w:cs="Calibri"/>
          <w:color w:val="000000"/>
          <w:szCs w:val="24"/>
          <w:lang w:val="x-none"/>
        </w:rPr>
        <w:t xml:space="preserve"> (as is currently the case when capacity is booked by a Shipper on</w:t>
      </w:r>
      <w:r w:rsidR="00910C4C" w:rsidRPr="00910C4C">
        <w:rPr>
          <w:rFonts w:ascii="Calibri" w:eastAsia="Times New Roman" w:hAnsi="Calibri" w:cs="Calibri"/>
          <w:color w:val="000000"/>
          <w:szCs w:val="24"/>
        </w:rPr>
        <w:t xml:space="preserve"> </w:t>
      </w:r>
      <w:r>
        <w:rPr>
          <w:rFonts w:ascii="Calibri" w:eastAsia="Times New Roman" w:hAnsi="Calibri" w:cs="Calibri"/>
          <w:color w:val="000000"/>
          <w:szCs w:val="24"/>
        </w:rPr>
        <w:t>Gemini</w:t>
      </w:r>
      <w:r w:rsidR="00910C4C" w:rsidRPr="00910C4C">
        <w:rPr>
          <w:rFonts w:ascii="Calibri" w:eastAsia="Times New Roman" w:hAnsi="Calibri" w:cs="Calibri"/>
          <w:color w:val="000000"/>
          <w:szCs w:val="24"/>
          <w:lang w:val="x-none"/>
        </w:rPr>
        <w:t>)</w:t>
      </w:r>
    </w:p>
    <w:p w:rsidR="00910C4C" w:rsidRDefault="00910C4C" w:rsidP="00104207">
      <w:pPr>
        <w:pStyle w:val="ListParagraph"/>
        <w:autoSpaceDE w:val="0"/>
        <w:autoSpaceDN w:val="0"/>
        <w:adjustRightInd w:val="0"/>
        <w:snapToGrid w:val="0"/>
        <w:spacing w:after="0" w:line="240" w:lineRule="auto"/>
        <w:ind w:left="360"/>
        <w:jc w:val="both"/>
        <w:rPr>
          <w:rFonts w:ascii="Calibri" w:eastAsia="Times New Roman" w:hAnsi="Calibri" w:cs="Calibri"/>
          <w:b/>
          <w:color w:val="000000"/>
          <w:szCs w:val="24"/>
        </w:rPr>
      </w:pPr>
    </w:p>
    <w:p w:rsidR="005D5493" w:rsidRPr="005D5493" w:rsidRDefault="00910C4C" w:rsidP="00454A16">
      <w:pPr>
        <w:pStyle w:val="ListParagraph"/>
        <w:numPr>
          <w:ilvl w:val="0"/>
          <w:numId w:val="7"/>
        </w:numPr>
        <w:autoSpaceDE w:val="0"/>
        <w:autoSpaceDN w:val="0"/>
        <w:adjustRightInd w:val="0"/>
        <w:snapToGrid w:val="0"/>
        <w:spacing w:after="0" w:line="240" w:lineRule="auto"/>
        <w:jc w:val="both"/>
        <w:rPr>
          <w:rFonts w:ascii="Calibri" w:eastAsia="Times New Roman" w:hAnsi="Calibri" w:cs="Calibri"/>
          <w:b/>
          <w:color w:val="000000"/>
          <w:szCs w:val="24"/>
        </w:rPr>
      </w:pPr>
      <w:r w:rsidRPr="00910C4C">
        <w:rPr>
          <w:rFonts w:ascii="Calibri" w:eastAsia="Times New Roman" w:hAnsi="Calibri" w:cs="Calibri"/>
          <w:b/>
          <w:color w:val="000000"/>
          <w:szCs w:val="24"/>
          <w:lang w:val="x-none"/>
        </w:rPr>
        <w:t>What contractual relationship will a TSO have with PRISMA?</w:t>
      </w:r>
    </w:p>
    <w:p w:rsidR="00910C4C" w:rsidRDefault="005D5493" w:rsidP="00104207">
      <w:pPr>
        <w:pStyle w:val="ListParagraph"/>
        <w:autoSpaceDE w:val="0"/>
        <w:autoSpaceDN w:val="0"/>
        <w:adjustRightInd w:val="0"/>
        <w:snapToGrid w:val="0"/>
        <w:spacing w:after="0" w:line="240" w:lineRule="auto"/>
        <w:ind w:left="360"/>
        <w:jc w:val="both"/>
        <w:rPr>
          <w:rFonts w:ascii="Calibri" w:eastAsia="Times New Roman" w:hAnsi="Calibri" w:cs="Calibri"/>
          <w:color w:val="000000"/>
          <w:szCs w:val="24"/>
        </w:rPr>
      </w:pPr>
      <w:r>
        <w:rPr>
          <w:rFonts w:ascii="Calibri" w:eastAsia="Times New Roman" w:hAnsi="Calibri" w:cs="Calibri"/>
          <w:color w:val="000000"/>
          <w:szCs w:val="24"/>
        </w:rPr>
        <w:t>National Grid is both a customer (via a standard service agreement) and a shareholder of PRISMA.</w:t>
      </w:r>
    </w:p>
    <w:p w:rsidR="005D5493" w:rsidRDefault="005D5493" w:rsidP="00104207">
      <w:pPr>
        <w:pStyle w:val="ListParagraph"/>
        <w:autoSpaceDE w:val="0"/>
        <w:autoSpaceDN w:val="0"/>
        <w:adjustRightInd w:val="0"/>
        <w:snapToGrid w:val="0"/>
        <w:spacing w:after="0" w:line="240" w:lineRule="auto"/>
        <w:ind w:left="360"/>
        <w:jc w:val="both"/>
        <w:rPr>
          <w:rFonts w:ascii="Calibri" w:eastAsia="Times New Roman" w:hAnsi="Calibri" w:cs="Calibri"/>
          <w:color w:val="000000"/>
          <w:szCs w:val="24"/>
        </w:rPr>
      </w:pPr>
    </w:p>
    <w:p w:rsidR="005D5493" w:rsidRDefault="005D5493" w:rsidP="00454A16">
      <w:pPr>
        <w:pStyle w:val="ListParagraph"/>
        <w:numPr>
          <w:ilvl w:val="0"/>
          <w:numId w:val="7"/>
        </w:numPr>
        <w:autoSpaceDE w:val="0"/>
        <w:autoSpaceDN w:val="0"/>
        <w:adjustRightInd w:val="0"/>
        <w:snapToGrid w:val="0"/>
        <w:spacing w:after="0" w:line="240" w:lineRule="auto"/>
        <w:jc w:val="both"/>
        <w:rPr>
          <w:rFonts w:ascii="Calibri" w:eastAsia="Times New Roman" w:hAnsi="Calibri" w:cs="Calibri"/>
          <w:b/>
          <w:color w:val="000000"/>
          <w:szCs w:val="24"/>
        </w:rPr>
      </w:pPr>
      <w:r w:rsidRPr="005D5493">
        <w:rPr>
          <w:rFonts w:ascii="Calibri" w:eastAsia="Times New Roman" w:hAnsi="Calibri" w:cs="Calibri"/>
          <w:b/>
          <w:color w:val="000000"/>
          <w:szCs w:val="24"/>
        </w:rPr>
        <w:t>Is PRISMA regulated?</w:t>
      </w:r>
    </w:p>
    <w:p w:rsidR="005D5493" w:rsidRPr="005D5493" w:rsidRDefault="005D5493" w:rsidP="00104207">
      <w:pPr>
        <w:pStyle w:val="ListParagraph"/>
        <w:autoSpaceDE w:val="0"/>
        <w:autoSpaceDN w:val="0"/>
        <w:adjustRightInd w:val="0"/>
        <w:snapToGrid w:val="0"/>
        <w:spacing w:after="0" w:line="240" w:lineRule="auto"/>
        <w:ind w:left="360"/>
        <w:jc w:val="both"/>
        <w:rPr>
          <w:rFonts w:ascii="Calibri" w:eastAsia="Times New Roman" w:hAnsi="Calibri" w:cs="Calibri"/>
          <w:color w:val="000000"/>
          <w:szCs w:val="24"/>
        </w:rPr>
      </w:pPr>
      <w:r>
        <w:rPr>
          <w:rFonts w:ascii="Calibri" w:eastAsia="Times New Roman" w:hAnsi="Calibri" w:cs="Calibri"/>
          <w:color w:val="000000"/>
          <w:szCs w:val="24"/>
        </w:rPr>
        <w:t xml:space="preserve">PRISMA is not directly </w:t>
      </w:r>
      <w:r w:rsidR="008362AD">
        <w:rPr>
          <w:rFonts w:ascii="Calibri" w:eastAsia="Times New Roman" w:hAnsi="Calibri" w:cs="Calibri"/>
          <w:color w:val="000000"/>
          <w:szCs w:val="24"/>
        </w:rPr>
        <w:t>regulated;</w:t>
      </w:r>
      <w:r>
        <w:rPr>
          <w:rFonts w:ascii="Calibri" w:eastAsia="Times New Roman" w:hAnsi="Calibri" w:cs="Calibri"/>
          <w:color w:val="000000"/>
          <w:szCs w:val="24"/>
        </w:rPr>
        <w:t xml:space="preserve"> however it is indirectly regulated as the TSOs who own PRISMA are regulated.</w:t>
      </w:r>
    </w:p>
    <w:p w:rsidR="005D5493" w:rsidRPr="005D5493" w:rsidRDefault="005D5493" w:rsidP="00104207">
      <w:pPr>
        <w:pStyle w:val="ListParagraph"/>
        <w:autoSpaceDE w:val="0"/>
        <w:autoSpaceDN w:val="0"/>
        <w:adjustRightInd w:val="0"/>
        <w:snapToGrid w:val="0"/>
        <w:spacing w:after="0" w:line="240" w:lineRule="auto"/>
        <w:ind w:left="360"/>
        <w:jc w:val="both"/>
        <w:rPr>
          <w:rFonts w:ascii="Calibri" w:eastAsia="Times New Roman" w:hAnsi="Calibri" w:cs="Calibri"/>
          <w:b/>
          <w:color w:val="000000"/>
          <w:szCs w:val="24"/>
        </w:rPr>
      </w:pPr>
    </w:p>
    <w:p w:rsidR="005D5493" w:rsidRPr="005D5493" w:rsidRDefault="00910C4C" w:rsidP="00454A16">
      <w:pPr>
        <w:pStyle w:val="ListParagraph"/>
        <w:numPr>
          <w:ilvl w:val="0"/>
          <w:numId w:val="7"/>
        </w:numPr>
        <w:autoSpaceDE w:val="0"/>
        <w:autoSpaceDN w:val="0"/>
        <w:adjustRightInd w:val="0"/>
        <w:snapToGrid w:val="0"/>
        <w:spacing w:after="0" w:line="240" w:lineRule="auto"/>
        <w:jc w:val="both"/>
        <w:rPr>
          <w:rFonts w:ascii="Calibri" w:eastAsia="Times New Roman" w:hAnsi="Calibri" w:cs="Calibri"/>
          <w:b/>
          <w:color w:val="000000"/>
          <w:szCs w:val="24"/>
        </w:rPr>
      </w:pPr>
      <w:r w:rsidRPr="00910C4C">
        <w:rPr>
          <w:rFonts w:ascii="Calibri" w:eastAsia="Times New Roman" w:hAnsi="Calibri" w:cs="Calibri"/>
          <w:b/>
          <w:color w:val="000000"/>
          <w:szCs w:val="24"/>
          <w:lang w:val="x-none"/>
        </w:rPr>
        <w:t>How much will it cost a Shipper to register with PRISMA?</w:t>
      </w:r>
    </w:p>
    <w:p w:rsidR="00910C4C" w:rsidRDefault="00C524AF" w:rsidP="00104207">
      <w:pPr>
        <w:pStyle w:val="ListParagraph"/>
        <w:autoSpaceDE w:val="0"/>
        <w:autoSpaceDN w:val="0"/>
        <w:adjustRightInd w:val="0"/>
        <w:snapToGrid w:val="0"/>
        <w:spacing w:after="0" w:line="240" w:lineRule="auto"/>
        <w:ind w:left="360"/>
        <w:jc w:val="both"/>
        <w:rPr>
          <w:rFonts w:ascii="Calibri" w:eastAsia="Times New Roman" w:hAnsi="Calibri" w:cs="Calibri"/>
          <w:color w:val="000000"/>
          <w:szCs w:val="24"/>
        </w:rPr>
      </w:pPr>
      <w:r>
        <w:rPr>
          <w:rFonts w:ascii="Calibri" w:eastAsia="Times New Roman" w:hAnsi="Calibri" w:cs="Calibri"/>
          <w:color w:val="000000"/>
          <w:szCs w:val="24"/>
        </w:rPr>
        <w:t xml:space="preserve">The cost of operating PRISMA is paid by the TSOs, and shippers can </w:t>
      </w:r>
      <w:r w:rsidR="000E78FA">
        <w:rPr>
          <w:rFonts w:ascii="Calibri" w:eastAsia="Times New Roman" w:hAnsi="Calibri" w:cs="Calibri"/>
          <w:color w:val="000000"/>
          <w:szCs w:val="24"/>
        </w:rPr>
        <w:t xml:space="preserve">register, </w:t>
      </w:r>
      <w:r>
        <w:rPr>
          <w:rFonts w:ascii="Calibri" w:eastAsia="Times New Roman" w:hAnsi="Calibri" w:cs="Calibri"/>
          <w:color w:val="000000"/>
          <w:szCs w:val="24"/>
        </w:rPr>
        <w:t xml:space="preserve">purchase and trade capacity </w:t>
      </w:r>
      <w:r w:rsidR="000E78FA">
        <w:rPr>
          <w:rFonts w:ascii="Calibri" w:eastAsia="Times New Roman" w:hAnsi="Calibri" w:cs="Calibri"/>
          <w:color w:val="000000"/>
          <w:szCs w:val="24"/>
        </w:rPr>
        <w:t>with no payment to the platform. However, t</w:t>
      </w:r>
      <w:r>
        <w:rPr>
          <w:rFonts w:ascii="Calibri" w:eastAsia="Times New Roman" w:hAnsi="Calibri" w:cs="Calibri"/>
          <w:color w:val="000000"/>
          <w:szCs w:val="24"/>
        </w:rPr>
        <w:t xml:space="preserve">here may be shipper payment required for </w:t>
      </w:r>
      <w:r w:rsidR="003E4741">
        <w:rPr>
          <w:rFonts w:ascii="Calibri" w:eastAsia="Times New Roman" w:hAnsi="Calibri" w:cs="Calibri"/>
          <w:color w:val="000000"/>
          <w:szCs w:val="24"/>
        </w:rPr>
        <w:t>optional</w:t>
      </w:r>
      <w:r>
        <w:rPr>
          <w:rFonts w:ascii="Calibri" w:eastAsia="Times New Roman" w:hAnsi="Calibri" w:cs="Calibri"/>
          <w:color w:val="000000"/>
          <w:szCs w:val="24"/>
        </w:rPr>
        <w:t xml:space="preserve"> services such as </w:t>
      </w:r>
      <w:r w:rsidR="003E4741">
        <w:rPr>
          <w:rFonts w:ascii="Calibri" w:eastAsia="Times New Roman" w:hAnsi="Calibri" w:cs="Calibri"/>
          <w:color w:val="000000"/>
          <w:szCs w:val="24"/>
        </w:rPr>
        <w:t>use of web based services (based on pass through costs)</w:t>
      </w:r>
      <w:r>
        <w:rPr>
          <w:rFonts w:ascii="Calibri" w:eastAsia="Times New Roman" w:hAnsi="Calibri" w:cs="Calibri"/>
          <w:color w:val="000000"/>
          <w:szCs w:val="24"/>
        </w:rPr>
        <w:t>.</w:t>
      </w:r>
    </w:p>
    <w:p w:rsidR="001B0C4A" w:rsidRDefault="001B0C4A" w:rsidP="00104207">
      <w:pPr>
        <w:pStyle w:val="ListParagraph"/>
        <w:autoSpaceDE w:val="0"/>
        <w:autoSpaceDN w:val="0"/>
        <w:adjustRightInd w:val="0"/>
        <w:snapToGrid w:val="0"/>
        <w:spacing w:after="0" w:line="240" w:lineRule="auto"/>
        <w:ind w:left="360"/>
        <w:jc w:val="both"/>
        <w:rPr>
          <w:rFonts w:ascii="Calibri" w:eastAsia="Times New Roman" w:hAnsi="Calibri" w:cs="Calibri"/>
          <w:color w:val="000000"/>
          <w:szCs w:val="24"/>
        </w:rPr>
      </w:pPr>
    </w:p>
    <w:p w:rsidR="001B0C4A" w:rsidRDefault="001B0C4A" w:rsidP="00454A16">
      <w:pPr>
        <w:pStyle w:val="ListParagraph"/>
        <w:numPr>
          <w:ilvl w:val="0"/>
          <w:numId w:val="7"/>
        </w:numPr>
        <w:autoSpaceDE w:val="0"/>
        <w:autoSpaceDN w:val="0"/>
        <w:adjustRightInd w:val="0"/>
        <w:snapToGrid w:val="0"/>
        <w:spacing w:after="0" w:line="240" w:lineRule="auto"/>
        <w:jc w:val="both"/>
        <w:rPr>
          <w:rFonts w:ascii="Calibri" w:eastAsia="Times New Roman" w:hAnsi="Calibri" w:cs="Calibri"/>
          <w:b/>
          <w:color w:val="000000"/>
          <w:szCs w:val="24"/>
        </w:rPr>
      </w:pPr>
      <w:r w:rsidRPr="001B0C4A">
        <w:rPr>
          <w:rFonts w:ascii="Calibri" w:eastAsia="Times New Roman" w:hAnsi="Calibri" w:cs="Calibri"/>
          <w:b/>
          <w:color w:val="000000"/>
          <w:szCs w:val="24"/>
        </w:rPr>
        <w:t>How do I register on PRISMA?</w:t>
      </w:r>
    </w:p>
    <w:p w:rsidR="001B0C4A" w:rsidRDefault="001B0C4A" w:rsidP="00104207">
      <w:pPr>
        <w:pStyle w:val="ListParagraph"/>
        <w:autoSpaceDE w:val="0"/>
        <w:autoSpaceDN w:val="0"/>
        <w:adjustRightInd w:val="0"/>
        <w:snapToGrid w:val="0"/>
        <w:spacing w:after="0" w:line="240" w:lineRule="auto"/>
        <w:ind w:left="360"/>
        <w:jc w:val="both"/>
        <w:rPr>
          <w:rFonts w:ascii="Calibri" w:eastAsia="Times New Roman" w:hAnsi="Calibri" w:cs="Calibri"/>
          <w:color w:val="000000"/>
          <w:szCs w:val="24"/>
        </w:rPr>
      </w:pPr>
      <w:r>
        <w:rPr>
          <w:rFonts w:ascii="Calibri" w:eastAsia="Times New Roman" w:hAnsi="Calibri" w:cs="Calibri"/>
          <w:color w:val="000000"/>
          <w:szCs w:val="24"/>
        </w:rPr>
        <w:t>A shipper can commence the registration process directly on PRISMA. Each individual person within a company needs to register separately with PRISMA, and they will receive an individual security key fob. Each individual request will also be validated by the relevant TSO</w:t>
      </w:r>
      <w:r w:rsidR="0055109B">
        <w:rPr>
          <w:rFonts w:ascii="Calibri" w:eastAsia="Times New Roman" w:hAnsi="Calibri" w:cs="Calibri"/>
          <w:color w:val="000000"/>
          <w:szCs w:val="24"/>
        </w:rPr>
        <w:t>(s)</w:t>
      </w:r>
      <w:r>
        <w:rPr>
          <w:rFonts w:ascii="Calibri" w:eastAsia="Times New Roman" w:hAnsi="Calibri" w:cs="Calibri"/>
          <w:color w:val="000000"/>
          <w:szCs w:val="24"/>
        </w:rPr>
        <w:t>.</w:t>
      </w:r>
      <w:r w:rsidR="00F05373">
        <w:rPr>
          <w:rFonts w:ascii="Calibri" w:eastAsia="Times New Roman" w:hAnsi="Calibri" w:cs="Calibri"/>
          <w:color w:val="000000"/>
          <w:szCs w:val="24"/>
        </w:rPr>
        <w:t xml:space="preserve"> The lifecycle team (</w:t>
      </w:r>
      <w:proofErr w:type="spellStart"/>
      <w:r w:rsidR="00F05373">
        <w:rPr>
          <w:rFonts w:ascii="Calibri" w:eastAsia="Times New Roman" w:hAnsi="Calibri" w:cs="Calibri"/>
          <w:color w:val="000000"/>
          <w:szCs w:val="24"/>
        </w:rPr>
        <w:t>Xoserve</w:t>
      </w:r>
      <w:proofErr w:type="spellEnd"/>
      <w:r w:rsidR="00F05373">
        <w:rPr>
          <w:rFonts w:ascii="Calibri" w:eastAsia="Times New Roman" w:hAnsi="Calibri" w:cs="Calibri"/>
          <w:color w:val="000000"/>
          <w:szCs w:val="24"/>
        </w:rPr>
        <w:t xml:space="preserve">) will manage this process on behalf of National Grid and will be able to assist shippers in the process. The lifecycle team can be contacted at </w:t>
      </w:r>
      <w:hyperlink r:id="rId13" w:history="1">
        <w:r w:rsidR="00375AC7" w:rsidRPr="00375AC7">
          <w:rPr>
            <w:rStyle w:val="Hyperlink"/>
            <w:rFonts w:cs="Arial"/>
          </w:rPr>
          <w:t>customerlifecycle.spa@xoserve.com</w:t>
        </w:r>
      </w:hyperlink>
    </w:p>
    <w:p w:rsidR="001B0C4A" w:rsidRDefault="001B0C4A" w:rsidP="00104207">
      <w:pPr>
        <w:pStyle w:val="ListParagraph"/>
        <w:autoSpaceDE w:val="0"/>
        <w:autoSpaceDN w:val="0"/>
        <w:adjustRightInd w:val="0"/>
        <w:snapToGrid w:val="0"/>
        <w:spacing w:after="0" w:line="240" w:lineRule="auto"/>
        <w:ind w:left="360"/>
        <w:jc w:val="both"/>
        <w:rPr>
          <w:rFonts w:ascii="Calibri" w:eastAsia="Times New Roman" w:hAnsi="Calibri" w:cs="Calibri"/>
          <w:color w:val="000000"/>
          <w:szCs w:val="24"/>
        </w:rPr>
      </w:pPr>
    </w:p>
    <w:p w:rsidR="001B0C4A" w:rsidRDefault="001B0C4A" w:rsidP="00104207">
      <w:pPr>
        <w:pStyle w:val="ListParagraph"/>
        <w:autoSpaceDE w:val="0"/>
        <w:autoSpaceDN w:val="0"/>
        <w:adjustRightInd w:val="0"/>
        <w:snapToGrid w:val="0"/>
        <w:spacing w:after="0" w:line="240" w:lineRule="auto"/>
        <w:ind w:left="360"/>
        <w:jc w:val="both"/>
        <w:rPr>
          <w:rFonts w:ascii="Calibri" w:eastAsia="Times New Roman" w:hAnsi="Calibri" w:cs="Calibri"/>
          <w:color w:val="000000"/>
          <w:szCs w:val="24"/>
        </w:rPr>
      </w:pPr>
      <w:r>
        <w:rPr>
          <w:rFonts w:ascii="Calibri" w:eastAsia="Times New Roman" w:hAnsi="Calibri" w:cs="Calibri"/>
          <w:color w:val="000000"/>
          <w:szCs w:val="24"/>
        </w:rPr>
        <w:t xml:space="preserve">Please note the following points required to complete PRISMA </w:t>
      </w:r>
      <w:r w:rsidR="00F05373">
        <w:rPr>
          <w:rFonts w:ascii="Calibri" w:eastAsia="Times New Roman" w:hAnsi="Calibri" w:cs="Calibri"/>
          <w:color w:val="000000"/>
          <w:szCs w:val="24"/>
        </w:rPr>
        <w:t>r</w:t>
      </w:r>
      <w:r>
        <w:rPr>
          <w:rFonts w:ascii="Calibri" w:eastAsia="Times New Roman" w:hAnsi="Calibri" w:cs="Calibri"/>
          <w:color w:val="000000"/>
          <w:szCs w:val="24"/>
        </w:rPr>
        <w:t>egistration successfully.</w:t>
      </w:r>
    </w:p>
    <w:p w:rsidR="001B0C4A" w:rsidRDefault="001B0C4A" w:rsidP="00104207">
      <w:pPr>
        <w:pStyle w:val="ListParagraph"/>
        <w:numPr>
          <w:ilvl w:val="0"/>
          <w:numId w:val="4"/>
        </w:numPr>
        <w:autoSpaceDE w:val="0"/>
        <w:autoSpaceDN w:val="0"/>
        <w:adjustRightInd w:val="0"/>
        <w:snapToGrid w:val="0"/>
        <w:spacing w:after="0" w:line="240" w:lineRule="auto"/>
        <w:jc w:val="both"/>
        <w:rPr>
          <w:rFonts w:ascii="Calibri" w:eastAsia="Times New Roman" w:hAnsi="Calibri" w:cs="Calibri"/>
          <w:color w:val="000000"/>
          <w:szCs w:val="24"/>
        </w:rPr>
      </w:pPr>
      <w:r>
        <w:rPr>
          <w:rFonts w:ascii="Calibri" w:eastAsia="Times New Roman" w:hAnsi="Calibri" w:cs="Calibri"/>
          <w:color w:val="000000"/>
          <w:szCs w:val="24"/>
        </w:rPr>
        <w:t>The shipper needs to acquire an Energy Identification Code (EIC)</w:t>
      </w:r>
    </w:p>
    <w:p w:rsidR="001B0C4A" w:rsidRDefault="00F05373" w:rsidP="00104207">
      <w:pPr>
        <w:pStyle w:val="ListParagraph"/>
        <w:numPr>
          <w:ilvl w:val="0"/>
          <w:numId w:val="4"/>
        </w:numPr>
        <w:autoSpaceDE w:val="0"/>
        <w:autoSpaceDN w:val="0"/>
        <w:adjustRightInd w:val="0"/>
        <w:snapToGrid w:val="0"/>
        <w:spacing w:after="0" w:line="240" w:lineRule="auto"/>
        <w:jc w:val="both"/>
        <w:rPr>
          <w:rFonts w:ascii="Calibri" w:eastAsia="Times New Roman" w:hAnsi="Calibri" w:cs="Calibri"/>
          <w:color w:val="000000"/>
          <w:szCs w:val="24"/>
        </w:rPr>
      </w:pPr>
      <w:r>
        <w:rPr>
          <w:rFonts w:ascii="Calibri" w:eastAsia="Times New Roman" w:hAnsi="Calibri" w:cs="Calibri"/>
          <w:color w:val="000000"/>
          <w:szCs w:val="24"/>
        </w:rPr>
        <w:t>The shipper needs to hold a GB gas shipper licence</w:t>
      </w:r>
    </w:p>
    <w:p w:rsidR="00F05373" w:rsidRDefault="00F05373" w:rsidP="00104207">
      <w:pPr>
        <w:pStyle w:val="ListParagraph"/>
        <w:numPr>
          <w:ilvl w:val="0"/>
          <w:numId w:val="4"/>
        </w:numPr>
        <w:autoSpaceDE w:val="0"/>
        <w:autoSpaceDN w:val="0"/>
        <w:adjustRightInd w:val="0"/>
        <w:snapToGrid w:val="0"/>
        <w:spacing w:after="0" w:line="240" w:lineRule="auto"/>
        <w:jc w:val="both"/>
        <w:rPr>
          <w:rFonts w:ascii="Calibri" w:eastAsia="Times New Roman" w:hAnsi="Calibri" w:cs="Calibri"/>
          <w:color w:val="000000"/>
          <w:szCs w:val="24"/>
        </w:rPr>
      </w:pPr>
      <w:r>
        <w:rPr>
          <w:rFonts w:ascii="Calibri" w:eastAsia="Times New Roman" w:hAnsi="Calibri" w:cs="Calibri"/>
          <w:color w:val="000000"/>
          <w:szCs w:val="24"/>
        </w:rPr>
        <w:t xml:space="preserve">The shipper needs to register a </w:t>
      </w:r>
      <w:r w:rsidR="0055109B">
        <w:rPr>
          <w:rFonts w:ascii="Calibri" w:eastAsia="Times New Roman" w:hAnsi="Calibri" w:cs="Calibri"/>
          <w:color w:val="000000"/>
          <w:szCs w:val="24"/>
        </w:rPr>
        <w:t>Local Security Officer (LSO)</w:t>
      </w:r>
      <w:r>
        <w:rPr>
          <w:rFonts w:ascii="Calibri" w:eastAsia="Times New Roman" w:hAnsi="Calibri" w:cs="Calibri"/>
          <w:color w:val="000000"/>
          <w:szCs w:val="24"/>
        </w:rPr>
        <w:t xml:space="preserve"> contact with the Lifecycle team. The </w:t>
      </w:r>
      <w:r w:rsidR="0055109B">
        <w:rPr>
          <w:rFonts w:ascii="Calibri" w:eastAsia="Times New Roman" w:hAnsi="Calibri" w:cs="Calibri"/>
          <w:color w:val="000000"/>
          <w:szCs w:val="24"/>
        </w:rPr>
        <w:t xml:space="preserve">LSO </w:t>
      </w:r>
      <w:r>
        <w:rPr>
          <w:rFonts w:ascii="Calibri" w:eastAsia="Times New Roman" w:hAnsi="Calibri" w:cs="Calibri"/>
          <w:color w:val="000000"/>
          <w:szCs w:val="24"/>
        </w:rPr>
        <w:t>will be contacted to verify individual User registrations from each shipper.</w:t>
      </w:r>
    </w:p>
    <w:p w:rsidR="003A2746" w:rsidRDefault="003A2746" w:rsidP="00104207">
      <w:pPr>
        <w:autoSpaceDE w:val="0"/>
        <w:autoSpaceDN w:val="0"/>
        <w:adjustRightInd w:val="0"/>
        <w:snapToGrid w:val="0"/>
        <w:spacing w:after="0" w:line="240" w:lineRule="auto"/>
        <w:jc w:val="both"/>
        <w:rPr>
          <w:rFonts w:ascii="Calibri" w:eastAsia="Times New Roman" w:hAnsi="Calibri" w:cs="Calibri"/>
          <w:color w:val="000000"/>
          <w:szCs w:val="24"/>
        </w:rPr>
      </w:pPr>
    </w:p>
    <w:p w:rsidR="003A2746" w:rsidRPr="00454A16" w:rsidRDefault="003A2746" w:rsidP="00454A16">
      <w:pPr>
        <w:pStyle w:val="ListParagraph"/>
        <w:numPr>
          <w:ilvl w:val="0"/>
          <w:numId w:val="7"/>
        </w:numPr>
        <w:autoSpaceDE w:val="0"/>
        <w:autoSpaceDN w:val="0"/>
        <w:adjustRightInd w:val="0"/>
        <w:snapToGrid w:val="0"/>
        <w:spacing w:after="0" w:line="240" w:lineRule="auto"/>
        <w:jc w:val="both"/>
        <w:rPr>
          <w:rFonts w:ascii="Calibri" w:eastAsia="Times New Roman" w:hAnsi="Calibri" w:cs="Calibri"/>
          <w:b/>
          <w:color w:val="000000"/>
          <w:szCs w:val="24"/>
        </w:rPr>
      </w:pPr>
      <w:r w:rsidRPr="00454A16">
        <w:rPr>
          <w:rFonts w:ascii="Calibri" w:eastAsia="Times New Roman" w:hAnsi="Calibri" w:cs="Calibri"/>
          <w:b/>
          <w:color w:val="000000"/>
          <w:szCs w:val="24"/>
        </w:rPr>
        <w:t>What is an EIC / how do I acquire an EIC?</w:t>
      </w:r>
    </w:p>
    <w:p w:rsidR="004C2309" w:rsidRDefault="004C2309" w:rsidP="004C2309">
      <w:pPr>
        <w:autoSpaceDE w:val="0"/>
        <w:autoSpaceDN w:val="0"/>
        <w:adjustRightInd w:val="0"/>
        <w:snapToGrid w:val="0"/>
        <w:spacing w:after="0" w:line="240" w:lineRule="auto"/>
        <w:ind w:left="360"/>
        <w:jc w:val="both"/>
        <w:rPr>
          <w:rFonts w:ascii="Calibri" w:eastAsia="Times New Roman" w:hAnsi="Calibri" w:cs="Calibri"/>
          <w:color w:val="000000"/>
          <w:szCs w:val="24"/>
        </w:rPr>
      </w:pPr>
      <w:r>
        <w:rPr>
          <w:rFonts w:ascii="Calibri" w:eastAsia="Times New Roman" w:hAnsi="Calibri" w:cs="Calibri"/>
          <w:color w:val="000000"/>
          <w:szCs w:val="24"/>
        </w:rPr>
        <w:t>An Energy Identification Code (EIC) is a coding scheme centrally managed by ENTSO-E. It provides market participants with a single identifying code that can be used EU wide. The EIC is used by PRISMA (and the TSOs using PRISMA) to identify market participants, and therefore it is necessary to obtain an EIC to register on PRISMA.</w:t>
      </w:r>
    </w:p>
    <w:p w:rsidR="004C2309" w:rsidRDefault="004C2309" w:rsidP="004C2309">
      <w:pPr>
        <w:autoSpaceDE w:val="0"/>
        <w:autoSpaceDN w:val="0"/>
        <w:adjustRightInd w:val="0"/>
        <w:snapToGrid w:val="0"/>
        <w:spacing w:after="0" w:line="240" w:lineRule="auto"/>
        <w:ind w:left="360"/>
        <w:jc w:val="both"/>
        <w:rPr>
          <w:rFonts w:ascii="Calibri" w:eastAsia="Times New Roman" w:hAnsi="Calibri" w:cs="Calibri"/>
          <w:color w:val="000000"/>
          <w:szCs w:val="24"/>
        </w:rPr>
      </w:pPr>
    </w:p>
    <w:p w:rsidR="004C2309" w:rsidRPr="004C2309" w:rsidRDefault="004C2309" w:rsidP="004C2309">
      <w:pPr>
        <w:autoSpaceDE w:val="0"/>
        <w:autoSpaceDN w:val="0"/>
        <w:adjustRightInd w:val="0"/>
        <w:snapToGrid w:val="0"/>
        <w:spacing w:after="0" w:line="240" w:lineRule="auto"/>
        <w:ind w:left="360"/>
        <w:jc w:val="both"/>
        <w:rPr>
          <w:rFonts w:ascii="Calibri" w:eastAsia="Times New Roman" w:hAnsi="Calibri" w:cs="Calibri"/>
          <w:color w:val="000000"/>
          <w:szCs w:val="24"/>
        </w:rPr>
      </w:pPr>
      <w:proofErr w:type="spellStart"/>
      <w:r>
        <w:rPr>
          <w:rFonts w:ascii="Calibri" w:eastAsia="Times New Roman" w:hAnsi="Calibri" w:cs="Calibri"/>
          <w:color w:val="000000"/>
          <w:szCs w:val="24"/>
        </w:rPr>
        <w:t>Xoserve</w:t>
      </w:r>
      <w:proofErr w:type="spellEnd"/>
      <w:r>
        <w:rPr>
          <w:rFonts w:ascii="Calibri" w:eastAsia="Times New Roman" w:hAnsi="Calibri" w:cs="Calibri"/>
          <w:color w:val="000000"/>
          <w:szCs w:val="24"/>
        </w:rPr>
        <w:t xml:space="preserve"> have taken on the role of a local issuing office for EICs, and so GB shippers can contact the lifecycle team at </w:t>
      </w:r>
      <w:proofErr w:type="spellStart"/>
      <w:r>
        <w:rPr>
          <w:rFonts w:ascii="Calibri" w:eastAsia="Times New Roman" w:hAnsi="Calibri" w:cs="Calibri"/>
          <w:color w:val="000000"/>
          <w:szCs w:val="24"/>
        </w:rPr>
        <w:t>Xoserve</w:t>
      </w:r>
      <w:proofErr w:type="spellEnd"/>
      <w:r>
        <w:rPr>
          <w:rFonts w:ascii="Calibri" w:eastAsia="Times New Roman" w:hAnsi="Calibri" w:cs="Calibri"/>
          <w:color w:val="000000"/>
          <w:szCs w:val="24"/>
        </w:rPr>
        <w:t xml:space="preserve"> to obtain an EIC. Please use the following </w:t>
      </w:r>
      <w:hyperlink r:id="rId14" w:history="1">
        <w:r w:rsidRPr="004C2309">
          <w:rPr>
            <w:rStyle w:val="Hyperlink"/>
            <w:rFonts w:ascii="Calibri" w:eastAsia="Times New Roman" w:hAnsi="Calibri" w:cs="Calibri"/>
            <w:szCs w:val="24"/>
          </w:rPr>
          <w:t>link</w:t>
        </w:r>
      </w:hyperlink>
      <w:r>
        <w:rPr>
          <w:rFonts w:ascii="Calibri" w:eastAsia="Times New Roman" w:hAnsi="Calibri" w:cs="Calibri"/>
          <w:color w:val="000000"/>
          <w:szCs w:val="24"/>
        </w:rPr>
        <w:t xml:space="preserve"> for further information.</w:t>
      </w:r>
    </w:p>
    <w:p w:rsidR="00910C4C" w:rsidRPr="003A2746" w:rsidRDefault="00910C4C" w:rsidP="00104207">
      <w:pPr>
        <w:autoSpaceDE w:val="0"/>
        <w:autoSpaceDN w:val="0"/>
        <w:adjustRightInd w:val="0"/>
        <w:snapToGrid w:val="0"/>
        <w:spacing w:after="0" w:line="240" w:lineRule="auto"/>
        <w:jc w:val="both"/>
        <w:rPr>
          <w:rFonts w:ascii="Calibri" w:eastAsia="Times New Roman" w:hAnsi="Calibri" w:cs="Calibri"/>
          <w:b/>
          <w:color w:val="000000"/>
          <w:szCs w:val="24"/>
        </w:rPr>
      </w:pPr>
    </w:p>
    <w:p w:rsidR="00910C4C" w:rsidRPr="00910C4C" w:rsidRDefault="00910C4C" w:rsidP="00454A16">
      <w:pPr>
        <w:pStyle w:val="ListParagraph"/>
        <w:numPr>
          <w:ilvl w:val="0"/>
          <w:numId w:val="7"/>
        </w:numPr>
        <w:autoSpaceDE w:val="0"/>
        <w:autoSpaceDN w:val="0"/>
        <w:adjustRightInd w:val="0"/>
        <w:snapToGrid w:val="0"/>
        <w:spacing w:after="0" w:line="240" w:lineRule="auto"/>
        <w:jc w:val="both"/>
        <w:rPr>
          <w:rFonts w:ascii="Calibri" w:eastAsia="Times New Roman" w:hAnsi="Calibri" w:cs="Calibri"/>
          <w:b/>
          <w:color w:val="000000"/>
          <w:szCs w:val="24"/>
          <w:lang w:val="x-none"/>
        </w:rPr>
      </w:pPr>
      <w:r w:rsidRPr="00910C4C">
        <w:rPr>
          <w:rFonts w:ascii="Calibri" w:eastAsia="Times New Roman" w:hAnsi="Calibri" w:cs="Calibri"/>
          <w:b/>
          <w:color w:val="000000"/>
          <w:szCs w:val="24"/>
          <w:lang w:val="x-none"/>
        </w:rPr>
        <w:t>What functions will PRISMA perform at a</w:t>
      </w:r>
      <w:r w:rsidR="00832A8A">
        <w:rPr>
          <w:rFonts w:ascii="Calibri" w:eastAsia="Times New Roman" w:hAnsi="Calibri" w:cs="Calibri"/>
          <w:b/>
          <w:color w:val="000000"/>
          <w:szCs w:val="24"/>
          <w:lang w:val="x-none"/>
        </w:rPr>
        <w:t>n</w:t>
      </w:r>
      <w:r w:rsidRPr="00910C4C">
        <w:rPr>
          <w:rFonts w:ascii="Calibri" w:eastAsia="Times New Roman" w:hAnsi="Calibri" w:cs="Calibri"/>
          <w:b/>
          <w:color w:val="000000"/>
          <w:szCs w:val="24"/>
          <w:lang w:val="x-none"/>
        </w:rPr>
        <w:t xml:space="preserve"> Interconnection Point?</w:t>
      </w:r>
    </w:p>
    <w:p w:rsidR="00350165" w:rsidRPr="004C2309" w:rsidRDefault="00910C4C" w:rsidP="004C2309">
      <w:pPr>
        <w:pStyle w:val="ListParagraph"/>
        <w:autoSpaceDE w:val="0"/>
        <w:autoSpaceDN w:val="0"/>
        <w:adjustRightInd w:val="0"/>
        <w:snapToGrid w:val="0"/>
        <w:spacing w:after="0" w:line="240" w:lineRule="auto"/>
        <w:ind w:left="360"/>
        <w:jc w:val="both"/>
        <w:rPr>
          <w:rFonts w:ascii="Calibri" w:eastAsia="Times New Roman" w:hAnsi="Calibri" w:cs="Calibri"/>
          <w:color w:val="000000"/>
          <w:szCs w:val="24"/>
        </w:rPr>
      </w:pPr>
      <w:r w:rsidRPr="00910C4C">
        <w:rPr>
          <w:rFonts w:ascii="Calibri" w:eastAsia="Times New Roman" w:hAnsi="Calibri" w:cs="Calibri"/>
          <w:color w:val="000000"/>
          <w:szCs w:val="24"/>
          <w:lang w:val="x-none"/>
        </w:rPr>
        <w:t xml:space="preserve">PRISMA will perform </w:t>
      </w:r>
      <w:r w:rsidR="0068641A">
        <w:rPr>
          <w:rFonts w:ascii="Calibri" w:eastAsia="Times New Roman" w:hAnsi="Calibri" w:cs="Calibri"/>
          <w:color w:val="000000"/>
          <w:szCs w:val="24"/>
          <w:lang w:val="x-none"/>
        </w:rPr>
        <w:t>the following functions at</w:t>
      </w:r>
      <w:r w:rsidRPr="00910C4C">
        <w:rPr>
          <w:rFonts w:ascii="Calibri" w:eastAsia="Times New Roman" w:hAnsi="Calibri" w:cs="Calibri"/>
          <w:color w:val="000000"/>
          <w:szCs w:val="24"/>
          <w:lang w:val="x-none"/>
        </w:rPr>
        <w:t xml:space="preserve"> Interconnection Points:</w:t>
      </w:r>
    </w:p>
    <w:p w:rsidR="00350165" w:rsidRPr="00350165" w:rsidRDefault="00350165" w:rsidP="00104207">
      <w:pPr>
        <w:pStyle w:val="ListParagraph"/>
        <w:numPr>
          <w:ilvl w:val="0"/>
          <w:numId w:val="4"/>
        </w:numPr>
        <w:autoSpaceDE w:val="0"/>
        <w:autoSpaceDN w:val="0"/>
        <w:adjustRightInd w:val="0"/>
        <w:snapToGrid w:val="0"/>
        <w:spacing w:after="0" w:line="240" w:lineRule="auto"/>
        <w:jc w:val="both"/>
        <w:rPr>
          <w:rFonts w:ascii="Calibri" w:eastAsia="Times New Roman" w:hAnsi="Calibri" w:cs="Calibri"/>
          <w:color w:val="000000"/>
          <w:szCs w:val="24"/>
        </w:rPr>
      </w:pPr>
      <w:r>
        <w:rPr>
          <w:rFonts w:ascii="Calibri" w:eastAsia="Times New Roman" w:hAnsi="Calibri" w:cs="Calibri"/>
          <w:color w:val="000000"/>
          <w:szCs w:val="24"/>
        </w:rPr>
        <w:t>Regarding Auctions:</w:t>
      </w:r>
    </w:p>
    <w:p w:rsidR="00910C4C" w:rsidRPr="00350165" w:rsidRDefault="00350165" w:rsidP="00104207">
      <w:pPr>
        <w:pStyle w:val="ListParagraph"/>
        <w:numPr>
          <w:ilvl w:val="1"/>
          <w:numId w:val="4"/>
        </w:numPr>
        <w:autoSpaceDE w:val="0"/>
        <w:autoSpaceDN w:val="0"/>
        <w:adjustRightInd w:val="0"/>
        <w:snapToGrid w:val="0"/>
        <w:spacing w:after="0" w:line="240" w:lineRule="auto"/>
        <w:jc w:val="both"/>
        <w:rPr>
          <w:rFonts w:eastAsia="Times New Roman" w:cs="Calibri"/>
          <w:color w:val="000000"/>
          <w:szCs w:val="24"/>
        </w:rPr>
      </w:pPr>
      <w:r>
        <w:rPr>
          <w:rFonts w:eastAsia="Times New Roman" w:cs="Symbol"/>
          <w:color w:val="000000"/>
          <w:szCs w:val="24"/>
        </w:rPr>
        <w:t>Publishing of auction information to the market;</w:t>
      </w:r>
    </w:p>
    <w:p w:rsidR="00350165" w:rsidRDefault="00350165" w:rsidP="00104207">
      <w:pPr>
        <w:pStyle w:val="ListParagraph"/>
        <w:numPr>
          <w:ilvl w:val="1"/>
          <w:numId w:val="4"/>
        </w:numPr>
        <w:autoSpaceDE w:val="0"/>
        <w:autoSpaceDN w:val="0"/>
        <w:adjustRightInd w:val="0"/>
        <w:snapToGrid w:val="0"/>
        <w:spacing w:after="0" w:line="240" w:lineRule="auto"/>
        <w:jc w:val="both"/>
        <w:rPr>
          <w:rFonts w:eastAsia="Times New Roman" w:cs="Calibri"/>
          <w:color w:val="000000"/>
          <w:szCs w:val="24"/>
        </w:rPr>
      </w:pPr>
      <w:r>
        <w:rPr>
          <w:rFonts w:eastAsia="Times New Roman" w:cs="Calibri"/>
          <w:color w:val="000000"/>
          <w:szCs w:val="24"/>
        </w:rPr>
        <w:t>Running of the auctions;</w:t>
      </w:r>
    </w:p>
    <w:p w:rsidR="00350165" w:rsidRDefault="00350165" w:rsidP="00104207">
      <w:pPr>
        <w:pStyle w:val="ListParagraph"/>
        <w:numPr>
          <w:ilvl w:val="2"/>
          <w:numId w:val="4"/>
        </w:numPr>
        <w:autoSpaceDE w:val="0"/>
        <w:autoSpaceDN w:val="0"/>
        <w:adjustRightInd w:val="0"/>
        <w:snapToGrid w:val="0"/>
        <w:spacing w:after="0" w:line="240" w:lineRule="auto"/>
        <w:jc w:val="both"/>
        <w:rPr>
          <w:rFonts w:eastAsia="Times New Roman" w:cs="Calibri"/>
          <w:color w:val="000000"/>
          <w:szCs w:val="24"/>
        </w:rPr>
      </w:pPr>
      <w:r>
        <w:rPr>
          <w:rFonts w:eastAsia="Times New Roman" w:cs="Calibri"/>
          <w:color w:val="000000"/>
          <w:szCs w:val="24"/>
        </w:rPr>
        <w:t>Open/close bid windows;</w:t>
      </w:r>
    </w:p>
    <w:p w:rsidR="00350165" w:rsidRDefault="00350165" w:rsidP="00104207">
      <w:pPr>
        <w:pStyle w:val="ListParagraph"/>
        <w:numPr>
          <w:ilvl w:val="2"/>
          <w:numId w:val="4"/>
        </w:numPr>
        <w:autoSpaceDE w:val="0"/>
        <w:autoSpaceDN w:val="0"/>
        <w:adjustRightInd w:val="0"/>
        <w:snapToGrid w:val="0"/>
        <w:spacing w:after="0" w:line="240" w:lineRule="auto"/>
        <w:jc w:val="both"/>
        <w:rPr>
          <w:rFonts w:eastAsia="Times New Roman" w:cs="Calibri"/>
          <w:color w:val="000000"/>
          <w:szCs w:val="24"/>
        </w:rPr>
      </w:pPr>
      <w:r>
        <w:rPr>
          <w:rFonts w:eastAsia="Times New Roman" w:cs="Calibri"/>
          <w:color w:val="000000"/>
          <w:szCs w:val="24"/>
        </w:rPr>
        <w:t>Accept/reject bids;</w:t>
      </w:r>
    </w:p>
    <w:p w:rsidR="00350165" w:rsidRDefault="00350165" w:rsidP="00104207">
      <w:pPr>
        <w:pStyle w:val="ListParagraph"/>
        <w:numPr>
          <w:ilvl w:val="2"/>
          <w:numId w:val="4"/>
        </w:numPr>
        <w:autoSpaceDE w:val="0"/>
        <w:autoSpaceDN w:val="0"/>
        <w:adjustRightInd w:val="0"/>
        <w:snapToGrid w:val="0"/>
        <w:spacing w:after="0" w:line="240" w:lineRule="auto"/>
        <w:jc w:val="both"/>
        <w:rPr>
          <w:rFonts w:eastAsia="Times New Roman" w:cs="Calibri"/>
          <w:color w:val="000000"/>
          <w:szCs w:val="24"/>
        </w:rPr>
      </w:pPr>
      <w:r>
        <w:rPr>
          <w:rFonts w:eastAsia="Times New Roman" w:cs="Calibri"/>
          <w:color w:val="000000"/>
          <w:szCs w:val="24"/>
        </w:rPr>
        <w:t>Allocate capacity;</w:t>
      </w:r>
    </w:p>
    <w:p w:rsidR="00910C4C" w:rsidRPr="00350165" w:rsidRDefault="00350165" w:rsidP="00104207">
      <w:pPr>
        <w:pStyle w:val="ListParagraph"/>
        <w:numPr>
          <w:ilvl w:val="1"/>
          <w:numId w:val="4"/>
        </w:numPr>
        <w:autoSpaceDE w:val="0"/>
        <w:autoSpaceDN w:val="0"/>
        <w:adjustRightInd w:val="0"/>
        <w:snapToGrid w:val="0"/>
        <w:spacing w:after="0" w:line="240" w:lineRule="auto"/>
        <w:jc w:val="both"/>
        <w:rPr>
          <w:rFonts w:eastAsia="Times New Roman" w:cs="Calibri"/>
          <w:color w:val="000000"/>
          <w:szCs w:val="24"/>
        </w:rPr>
      </w:pPr>
      <w:r>
        <w:rPr>
          <w:rFonts w:eastAsia="Times New Roman" w:cs="Calibri"/>
          <w:color w:val="000000"/>
          <w:szCs w:val="24"/>
        </w:rPr>
        <w:lastRenderedPageBreak/>
        <w:t>Publish auction results to the market;</w:t>
      </w:r>
    </w:p>
    <w:p w:rsidR="00350165" w:rsidRDefault="00350165" w:rsidP="00104207">
      <w:pPr>
        <w:pStyle w:val="ListParagraph"/>
        <w:numPr>
          <w:ilvl w:val="0"/>
          <w:numId w:val="4"/>
        </w:numPr>
        <w:autoSpaceDE w:val="0"/>
        <w:autoSpaceDN w:val="0"/>
        <w:adjustRightInd w:val="0"/>
        <w:snapToGrid w:val="0"/>
        <w:spacing w:after="0" w:line="240" w:lineRule="auto"/>
        <w:jc w:val="both"/>
        <w:rPr>
          <w:rFonts w:ascii="Calibri" w:eastAsia="Times New Roman" w:hAnsi="Calibri" w:cs="Calibri"/>
          <w:color w:val="000000"/>
          <w:szCs w:val="24"/>
        </w:rPr>
      </w:pPr>
      <w:r w:rsidRPr="00350165">
        <w:rPr>
          <w:rFonts w:ascii="Calibri" w:eastAsia="Times New Roman" w:hAnsi="Calibri" w:cs="Calibri"/>
          <w:color w:val="000000"/>
          <w:szCs w:val="24"/>
        </w:rPr>
        <w:t>Facilitate the trading of bundled/unbundled capacity</w:t>
      </w:r>
      <w:r>
        <w:rPr>
          <w:rFonts w:ascii="Calibri" w:eastAsia="Times New Roman" w:hAnsi="Calibri" w:cs="Calibri"/>
          <w:color w:val="000000"/>
          <w:szCs w:val="24"/>
        </w:rPr>
        <w:t>;</w:t>
      </w:r>
    </w:p>
    <w:p w:rsidR="00350165" w:rsidRPr="00350165" w:rsidRDefault="00350165" w:rsidP="00104207">
      <w:pPr>
        <w:pStyle w:val="ListParagraph"/>
        <w:numPr>
          <w:ilvl w:val="0"/>
          <w:numId w:val="4"/>
        </w:numPr>
        <w:autoSpaceDE w:val="0"/>
        <w:autoSpaceDN w:val="0"/>
        <w:adjustRightInd w:val="0"/>
        <w:snapToGrid w:val="0"/>
        <w:spacing w:after="0" w:line="240" w:lineRule="auto"/>
        <w:jc w:val="both"/>
        <w:rPr>
          <w:rFonts w:ascii="Calibri" w:eastAsia="Times New Roman" w:hAnsi="Calibri" w:cs="Calibri"/>
          <w:color w:val="000000"/>
          <w:szCs w:val="24"/>
        </w:rPr>
      </w:pPr>
      <w:r>
        <w:rPr>
          <w:rFonts w:ascii="Calibri" w:eastAsia="Times New Roman" w:hAnsi="Calibri" w:cs="Calibri"/>
          <w:color w:val="000000"/>
          <w:szCs w:val="24"/>
        </w:rPr>
        <w:t xml:space="preserve">Facilitate the offer to </w:t>
      </w:r>
      <w:proofErr w:type="gramStart"/>
      <w:r>
        <w:rPr>
          <w:rFonts w:ascii="Calibri" w:eastAsia="Times New Roman" w:hAnsi="Calibri" w:cs="Calibri"/>
          <w:color w:val="000000"/>
          <w:szCs w:val="24"/>
        </w:rPr>
        <w:t>Surrender</w:t>
      </w:r>
      <w:proofErr w:type="gramEnd"/>
      <w:r>
        <w:rPr>
          <w:rFonts w:ascii="Calibri" w:eastAsia="Times New Roman" w:hAnsi="Calibri" w:cs="Calibri"/>
          <w:color w:val="000000"/>
          <w:szCs w:val="24"/>
        </w:rPr>
        <w:t xml:space="preserve"> capacity.</w:t>
      </w:r>
    </w:p>
    <w:p w:rsidR="00350165" w:rsidRPr="00910C4C" w:rsidRDefault="00350165" w:rsidP="00104207">
      <w:pPr>
        <w:pStyle w:val="ListParagraph"/>
        <w:autoSpaceDE w:val="0"/>
        <w:autoSpaceDN w:val="0"/>
        <w:adjustRightInd w:val="0"/>
        <w:snapToGrid w:val="0"/>
        <w:spacing w:after="0" w:line="240" w:lineRule="auto"/>
        <w:ind w:left="360"/>
        <w:jc w:val="both"/>
        <w:rPr>
          <w:rFonts w:ascii="Calibri" w:eastAsia="Times New Roman" w:hAnsi="Calibri" w:cs="Calibri"/>
          <w:color w:val="000000"/>
          <w:szCs w:val="24"/>
        </w:rPr>
      </w:pPr>
    </w:p>
    <w:p w:rsidR="00910C4C" w:rsidRPr="00910C4C" w:rsidRDefault="00910C4C" w:rsidP="00454A16">
      <w:pPr>
        <w:pStyle w:val="ListParagraph"/>
        <w:numPr>
          <w:ilvl w:val="0"/>
          <w:numId w:val="7"/>
        </w:numPr>
        <w:autoSpaceDE w:val="0"/>
        <w:autoSpaceDN w:val="0"/>
        <w:adjustRightInd w:val="0"/>
        <w:snapToGrid w:val="0"/>
        <w:spacing w:after="0" w:line="240" w:lineRule="auto"/>
        <w:jc w:val="both"/>
        <w:rPr>
          <w:rFonts w:ascii="Calibri" w:eastAsia="Times New Roman" w:hAnsi="Calibri" w:cs="Calibri"/>
          <w:b/>
          <w:color w:val="000000"/>
          <w:szCs w:val="24"/>
          <w:lang w:val="x-none"/>
        </w:rPr>
      </w:pPr>
      <w:r w:rsidRPr="00910C4C">
        <w:rPr>
          <w:rFonts w:ascii="Calibri" w:eastAsia="Times New Roman" w:hAnsi="Calibri" w:cs="Calibri"/>
          <w:b/>
          <w:color w:val="000000"/>
          <w:szCs w:val="24"/>
          <w:lang w:val="x-none"/>
        </w:rPr>
        <w:t>Will PRISMA invoice a Shipper for Capacity allocated to it in an auction?</w:t>
      </w:r>
    </w:p>
    <w:p w:rsidR="00910C4C" w:rsidRDefault="00910C4C" w:rsidP="00104207">
      <w:pPr>
        <w:pStyle w:val="ListParagraph"/>
        <w:autoSpaceDE w:val="0"/>
        <w:autoSpaceDN w:val="0"/>
        <w:adjustRightInd w:val="0"/>
        <w:snapToGrid w:val="0"/>
        <w:spacing w:after="0" w:line="240" w:lineRule="auto"/>
        <w:ind w:left="360"/>
        <w:jc w:val="both"/>
        <w:rPr>
          <w:rFonts w:ascii="Calibri" w:eastAsia="Times New Roman" w:hAnsi="Calibri" w:cs="Calibri"/>
          <w:color w:val="000000"/>
          <w:szCs w:val="24"/>
        </w:rPr>
      </w:pPr>
      <w:r w:rsidRPr="00910C4C">
        <w:rPr>
          <w:rFonts w:ascii="Calibri" w:eastAsia="Times New Roman" w:hAnsi="Calibri" w:cs="Calibri"/>
          <w:color w:val="000000"/>
          <w:szCs w:val="24"/>
          <w:lang w:val="x-none"/>
        </w:rPr>
        <w:t>No.</w:t>
      </w:r>
      <w:r>
        <w:rPr>
          <w:rFonts w:ascii="Calibri" w:eastAsia="Times New Roman" w:hAnsi="Calibri" w:cs="Calibri"/>
          <w:color w:val="000000"/>
          <w:szCs w:val="24"/>
        </w:rPr>
        <w:t xml:space="preserve"> </w:t>
      </w:r>
      <w:r w:rsidRPr="00910C4C">
        <w:rPr>
          <w:rFonts w:ascii="Calibri" w:eastAsia="Times New Roman" w:hAnsi="Calibri" w:cs="Calibri"/>
          <w:color w:val="000000"/>
          <w:szCs w:val="24"/>
          <w:lang w:val="x-none"/>
        </w:rPr>
        <w:t>PRISMA will not issue invoices and no payments are due to PRISMA. PRISMA is simply the</w:t>
      </w:r>
      <w:r w:rsidRPr="00910C4C">
        <w:rPr>
          <w:rFonts w:ascii="Calibri" w:eastAsia="Times New Roman" w:hAnsi="Calibri" w:cs="Calibri"/>
          <w:color w:val="000000"/>
          <w:szCs w:val="24"/>
        </w:rPr>
        <w:t xml:space="preserve"> </w:t>
      </w:r>
      <w:r w:rsidRPr="00910C4C">
        <w:rPr>
          <w:rFonts w:ascii="Calibri" w:eastAsia="Times New Roman" w:hAnsi="Calibri" w:cs="Calibri"/>
          <w:color w:val="000000"/>
          <w:szCs w:val="24"/>
          <w:lang w:val="x-none"/>
        </w:rPr>
        <w:t>platform on which TSOs sell their capacity. The TSO (or TSOs) remain the parties who will issue</w:t>
      </w:r>
      <w:r w:rsidRPr="00910C4C">
        <w:rPr>
          <w:rFonts w:ascii="Calibri" w:eastAsia="Times New Roman" w:hAnsi="Calibri" w:cs="Calibri"/>
          <w:color w:val="000000"/>
          <w:szCs w:val="24"/>
        </w:rPr>
        <w:t xml:space="preserve"> </w:t>
      </w:r>
      <w:r w:rsidRPr="00910C4C">
        <w:rPr>
          <w:rFonts w:ascii="Calibri" w:eastAsia="Times New Roman" w:hAnsi="Calibri" w:cs="Calibri"/>
          <w:color w:val="000000"/>
          <w:szCs w:val="24"/>
          <w:lang w:val="x-none"/>
        </w:rPr>
        <w:t>invoices and who are payable in respect of capacity allocated to Shippers on PRISMA.</w:t>
      </w:r>
    </w:p>
    <w:p w:rsidR="00910C4C" w:rsidRPr="00910C4C" w:rsidRDefault="00910C4C" w:rsidP="00104207">
      <w:pPr>
        <w:pStyle w:val="ListParagraph"/>
        <w:autoSpaceDE w:val="0"/>
        <w:autoSpaceDN w:val="0"/>
        <w:adjustRightInd w:val="0"/>
        <w:snapToGrid w:val="0"/>
        <w:spacing w:after="0" w:line="240" w:lineRule="auto"/>
        <w:ind w:left="360"/>
        <w:jc w:val="both"/>
        <w:rPr>
          <w:rFonts w:ascii="Calibri" w:eastAsia="Times New Roman" w:hAnsi="Calibri" w:cs="Calibri"/>
          <w:color w:val="000000"/>
          <w:szCs w:val="24"/>
        </w:rPr>
      </w:pPr>
    </w:p>
    <w:p w:rsidR="00910C4C" w:rsidRDefault="00910C4C" w:rsidP="00454A16">
      <w:pPr>
        <w:pStyle w:val="ListParagraph"/>
        <w:numPr>
          <w:ilvl w:val="0"/>
          <w:numId w:val="7"/>
        </w:numPr>
        <w:autoSpaceDE w:val="0"/>
        <w:autoSpaceDN w:val="0"/>
        <w:adjustRightInd w:val="0"/>
        <w:snapToGrid w:val="0"/>
        <w:spacing w:after="0" w:line="240" w:lineRule="auto"/>
        <w:jc w:val="both"/>
        <w:rPr>
          <w:rFonts w:ascii="Calibri" w:eastAsia="Times New Roman" w:hAnsi="Calibri" w:cs="Calibri"/>
          <w:b/>
          <w:color w:val="000000"/>
          <w:szCs w:val="24"/>
        </w:rPr>
      </w:pPr>
      <w:r w:rsidRPr="00910C4C">
        <w:rPr>
          <w:rFonts w:ascii="Calibri" w:eastAsia="Times New Roman" w:hAnsi="Calibri" w:cs="Calibri"/>
          <w:b/>
          <w:color w:val="000000"/>
          <w:szCs w:val="24"/>
          <w:lang w:val="x-none"/>
        </w:rPr>
        <w:t>Will a Shipper be required to post financial security with PRISMA?</w:t>
      </w:r>
    </w:p>
    <w:p w:rsidR="00910C4C" w:rsidRDefault="00910C4C" w:rsidP="00104207">
      <w:pPr>
        <w:pStyle w:val="ListParagraph"/>
        <w:autoSpaceDE w:val="0"/>
        <w:autoSpaceDN w:val="0"/>
        <w:adjustRightInd w:val="0"/>
        <w:snapToGrid w:val="0"/>
        <w:spacing w:after="0" w:line="240" w:lineRule="auto"/>
        <w:ind w:left="360"/>
        <w:jc w:val="both"/>
        <w:rPr>
          <w:rFonts w:ascii="Calibri" w:eastAsia="Times New Roman" w:hAnsi="Calibri" w:cs="Calibri"/>
          <w:color w:val="000000"/>
          <w:szCs w:val="24"/>
        </w:rPr>
      </w:pPr>
      <w:r w:rsidRPr="00910C4C">
        <w:rPr>
          <w:rFonts w:ascii="Calibri" w:eastAsia="Times New Roman" w:hAnsi="Calibri" w:cs="Calibri"/>
          <w:color w:val="000000"/>
          <w:szCs w:val="24"/>
          <w:lang w:val="x-none"/>
        </w:rPr>
        <w:t>Shippers will not have to post financial security directly with PRISMA. Shippers will be required</w:t>
      </w:r>
      <w:r w:rsidRPr="00910C4C">
        <w:rPr>
          <w:rFonts w:ascii="Calibri" w:eastAsia="Times New Roman" w:hAnsi="Calibri" w:cs="Calibri"/>
          <w:color w:val="000000"/>
          <w:szCs w:val="24"/>
        </w:rPr>
        <w:t xml:space="preserve"> </w:t>
      </w:r>
      <w:r w:rsidRPr="00910C4C">
        <w:rPr>
          <w:rFonts w:ascii="Calibri" w:eastAsia="Times New Roman" w:hAnsi="Calibri" w:cs="Calibri"/>
          <w:color w:val="000000"/>
          <w:szCs w:val="24"/>
          <w:lang w:val="x-none"/>
        </w:rPr>
        <w:t>to post financial security with their own TSO</w:t>
      </w:r>
      <w:r w:rsidR="008967FF">
        <w:rPr>
          <w:rFonts w:ascii="Calibri" w:eastAsia="Times New Roman" w:hAnsi="Calibri" w:cs="Calibri"/>
          <w:color w:val="000000"/>
          <w:szCs w:val="24"/>
        </w:rPr>
        <w:t xml:space="preserve"> (as they do currently)</w:t>
      </w:r>
      <w:r w:rsidRPr="00910C4C">
        <w:rPr>
          <w:rFonts w:ascii="Calibri" w:eastAsia="Times New Roman" w:hAnsi="Calibri" w:cs="Calibri"/>
          <w:color w:val="000000"/>
          <w:szCs w:val="24"/>
          <w:lang w:val="x-none"/>
        </w:rPr>
        <w:t xml:space="preserve"> and may then use that </w:t>
      </w:r>
      <w:r w:rsidR="008967FF">
        <w:rPr>
          <w:rFonts w:ascii="Calibri" w:eastAsia="Times New Roman" w:hAnsi="Calibri" w:cs="Calibri"/>
          <w:color w:val="000000"/>
          <w:szCs w:val="24"/>
        </w:rPr>
        <w:t>credit</w:t>
      </w:r>
      <w:r w:rsidRPr="00910C4C">
        <w:rPr>
          <w:rFonts w:ascii="Calibri" w:eastAsia="Times New Roman" w:hAnsi="Calibri" w:cs="Calibri"/>
          <w:color w:val="000000"/>
          <w:szCs w:val="24"/>
          <w:lang w:val="x-none"/>
        </w:rPr>
        <w:t xml:space="preserve"> to take part</w:t>
      </w:r>
      <w:r w:rsidRPr="00910C4C">
        <w:rPr>
          <w:rFonts w:ascii="Calibri" w:eastAsia="Times New Roman" w:hAnsi="Calibri" w:cs="Calibri"/>
          <w:color w:val="000000"/>
          <w:szCs w:val="24"/>
        </w:rPr>
        <w:t xml:space="preserve"> </w:t>
      </w:r>
      <w:r w:rsidRPr="00910C4C">
        <w:rPr>
          <w:rFonts w:ascii="Calibri" w:eastAsia="Times New Roman" w:hAnsi="Calibri" w:cs="Calibri"/>
          <w:color w:val="000000"/>
          <w:szCs w:val="24"/>
          <w:lang w:val="x-none"/>
        </w:rPr>
        <w:t>in PRISMA auctions.</w:t>
      </w:r>
    </w:p>
    <w:p w:rsidR="008967FF" w:rsidRPr="008967FF" w:rsidRDefault="008967FF" w:rsidP="00104207">
      <w:pPr>
        <w:pStyle w:val="ListParagraph"/>
        <w:autoSpaceDE w:val="0"/>
        <w:autoSpaceDN w:val="0"/>
        <w:adjustRightInd w:val="0"/>
        <w:snapToGrid w:val="0"/>
        <w:spacing w:after="0" w:line="240" w:lineRule="auto"/>
        <w:ind w:left="360"/>
        <w:jc w:val="both"/>
        <w:rPr>
          <w:rFonts w:ascii="Calibri" w:eastAsia="Times New Roman" w:hAnsi="Calibri" w:cs="Calibri"/>
          <w:b/>
          <w:color w:val="000000"/>
          <w:szCs w:val="24"/>
        </w:rPr>
      </w:pPr>
    </w:p>
    <w:p w:rsidR="00910C4C" w:rsidRPr="00910C4C" w:rsidRDefault="00910C4C" w:rsidP="00454A16">
      <w:pPr>
        <w:pStyle w:val="ListParagraph"/>
        <w:numPr>
          <w:ilvl w:val="0"/>
          <w:numId w:val="7"/>
        </w:numPr>
        <w:autoSpaceDE w:val="0"/>
        <w:autoSpaceDN w:val="0"/>
        <w:adjustRightInd w:val="0"/>
        <w:snapToGrid w:val="0"/>
        <w:spacing w:after="0" w:line="240" w:lineRule="auto"/>
        <w:jc w:val="both"/>
        <w:rPr>
          <w:rFonts w:ascii="Calibri" w:eastAsia="Times New Roman" w:hAnsi="Calibri" w:cs="Calibri"/>
          <w:b/>
          <w:color w:val="000000"/>
          <w:szCs w:val="24"/>
          <w:lang w:val="x-none"/>
        </w:rPr>
      </w:pPr>
      <w:r w:rsidRPr="00910C4C">
        <w:rPr>
          <w:rFonts w:ascii="Calibri" w:eastAsia="Times New Roman" w:hAnsi="Calibri" w:cs="Calibri"/>
          <w:b/>
          <w:color w:val="000000"/>
          <w:szCs w:val="24"/>
          <w:lang w:val="x-none"/>
        </w:rPr>
        <w:t>Will PRISMA manage nominations at the Interconnection Points?</w:t>
      </w:r>
    </w:p>
    <w:p w:rsidR="00910C4C" w:rsidRPr="008967FF" w:rsidRDefault="00910C4C" w:rsidP="00104207">
      <w:pPr>
        <w:pStyle w:val="ListParagraph"/>
        <w:autoSpaceDE w:val="0"/>
        <w:autoSpaceDN w:val="0"/>
        <w:adjustRightInd w:val="0"/>
        <w:snapToGrid w:val="0"/>
        <w:spacing w:after="0" w:line="240" w:lineRule="auto"/>
        <w:ind w:left="360"/>
        <w:jc w:val="both"/>
        <w:rPr>
          <w:rFonts w:ascii="Calibri" w:eastAsia="Times New Roman" w:hAnsi="Calibri" w:cs="Calibri"/>
          <w:color w:val="000000"/>
          <w:szCs w:val="24"/>
        </w:rPr>
      </w:pPr>
      <w:r w:rsidRPr="00910C4C">
        <w:rPr>
          <w:rFonts w:ascii="Calibri" w:eastAsia="Times New Roman" w:hAnsi="Calibri" w:cs="Calibri"/>
          <w:color w:val="000000"/>
          <w:szCs w:val="24"/>
          <w:lang w:val="x-none"/>
        </w:rPr>
        <w:t>No. PRISMA will not manage nominations at the Interconnection Points.</w:t>
      </w:r>
      <w:r w:rsidR="008967FF">
        <w:rPr>
          <w:rFonts w:ascii="Calibri" w:eastAsia="Times New Roman" w:hAnsi="Calibri" w:cs="Calibri"/>
          <w:color w:val="000000"/>
          <w:szCs w:val="24"/>
        </w:rPr>
        <w:t xml:space="preserve"> PRISMA is for capacity only.</w:t>
      </w:r>
      <w:r w:rsidR="002D500F">
        <w:rPr>
          <w:rFonts w:ascii="Calibri" w:eastAsia="Times New Roman" w:hAnsi="Calibri" w:cs="Calibri"/>
          <w:color w:val="000000"/>
          <w:szCs w:val="24"/>
        </w:rPr>
        <w:t xml:space="preserve"> However, a live PRISMA account is required to enable transfer of the users EIC code to be updated with in Gemini this then allows the user to complete nomination process with in Gemini.</w:t>
      </w:r>
    </w:p>
    <w:p w:rsidR="00910C4C" w:rsidRPr="00910C4C" w:rsidRDefault="00910C4C" w:rsidP="00104207">
      <w:pPr>
        <w:pStyle w:val="ListParagraph"/>
        <w:autoSpaceDE w:val="0"/>
        <w:autoSpaceDN w:val="0"/>
        <w:adjustRightInd w:val="0"/>
        <w:snapToGrid w:val="0"/>
        <w:spacing w:after="0" w:line="240" w:lineRule="auto"/>
        <w:ind w:left="360"/>
        <w:jc w:val="both"/>
        <w:rPr>
          <w:rFonts w:ascii="Calibri" w:eastAsia="Times New Roman" w:hAnsi="Calibri" w:cs="Calibri"/>
          <w:color w:val="000000"/>
          <w:szCs w:val="24"/>
        </w:rPr>
      </w:pPr>
    </w:p>
    <w:p w:rsidR="00910C4C" w:rsidRPr="00910C4C" w:rsidRDefault="00910C4C" w:rsidP="00454A16">
      <w:pPr>
        <w:pStyle w:val="ListParagraph"/>
        <w:numPr>
          <w:ilvl w:val="0"/>
          <w:numId w:val="7"/>
        </w:numPr>
        <w:autoSpaceDE w:val="0"/>
        <w:autoSpaceDN w:val="0"/>
        <w:adjustRightInd w:val="0"/>
        <w:snapToGrid w:val="0"/>
        <w:spacing w:after="0" w:line="240" w:lineRule="auto"/>
        <w:jc w:val="both"/>
        <w:rPr>
          <w:rFonts w:ascii="Calibri" w:eastAsia="Times New Roman" w:hAnsi="Calibri" w:cs="Calibri"/>
          <w:b/>
          <w:color w:val="000000"/>
          <w:szCs w:val="24"/>
          <w:lang w:val="x-none"/>
        </w:rPr>
      </w:pPr>
      <w:r w:rsidRPr="00910C4C">
        <w:rPr>
          <w:rFonts w:ascii="Calibri" w:eastAsia="Times New Roman" w:hAnsi="Calibri" w:cs="Calibri"/>
          <w:b/>
          <w:color w:val="000000"/>
          <w:szCs w:val="24"/>
          <w:lang w:val="x-none"/>
        </w:rPr>
        <w:t>Can a Shipper appoint an agent to participate in auctions on its behalf?</w:t>
      </w:r>
    </w:p>
    <w:p w:rsidR="00910C4C" w:rsidRDefault="00910C4C" w:rsidP="00104207">
      <w:pPr>
        <w:pStyle w:val="ListParagraph"/>
        <w:autoSpaceDE w:val="0"/>
        <w:autoSpaceDN w:val="0"/>
        <w:adjustRightInd w:val="0"/>
        <w:snapToGrid w:val="0"/>
        <w:spacing w:after="0" w:line="240" w:lineRule="auto"/>
        <w:ind w:left="360"/>
        <w:jc w:val="both"/>
        <w:rPr>
          <w:rFonts w:ascii="Calibri" w:eastAsia="Times New Roman" w:hAnsi="Calibri" w:cs="Calibri"/>
          <w:color w:val="000000"/>
          <w:szCs w:val="24"/>
        </w:rPr>
      </w:pPr>
      <w:r w:rsidRPr="00910C4C">
        <w:rPr>
          <w:rFonts w:ascii="Calibri" w:eastAsia="Times New Roman" w:hAnsi="Calibri" w:cs="Calibri"/>
          <w:color w:val="000000"/>
          <w:szCs w:val="24"/>
          <w:lang w:val="x-none"/>
        </w:rPr>
        <w:t>Yes.</w:t>
      </w:r>
      <w:r>
        <w:rPr>
          <w:rFonts w:ascii="Calibri" w:eastAsia="Times New Roman" w:hAnsi="Calibri" w:cs="Calibri"/>
          <w:color w:val="000000"/>
          <w:szCs w:val="24"/>
        </w:rPr>
        <w:t xml:space="preserve"> </w:t>
      </w:r>
      <w:r w:rsidRPr="00910C4C">
        <w:rPr>
          <w:rFonts w:ascii="Calibri" w:eastAsia="Times New Roman" w:hAnsi="Calibri" w:cs="Calibri"/>
          <w:color w:val="000000"/>
          <w:szCs w:val="24"/>
          <w:lang w:val="x-none"/>
        </w:rPr>
        <w:t>A Shipper may nominate multiple ‘users’ on PRISMA who are authorised by the Shipper to</w:t>
      </w:r>
      <w:r w:rsidRPr="00910C4C">
        <w:rPr>
          <w:rFonts w:ascii="Calibri" w:eastAsia="Times New Roman" w:hAnsi="Calibri" w:cs="Calibri"/>
          <w:color w:val="000000"/>
          <w:szCs w:val="24"/>
        </w:rPr>
        <w:t xml:space="preserve"> </w:t>
      </w:r>
      <w:r w:rsidRPr="00910C4C">
        <w:rPr>
          <w:rFonts w:ascii="Calibri" w:eastAsia="Times New Roman" w:hAnsi="Calibri" w:cs="Calibri"/>
          <w:color w:val="000000"/>
          <w:szCs w:val="24"/>
          <w:lang w:val="x-none"/>
        </w:rPr>
        <w:t>participate in auctions on behalf of the Shipper. As part of the PRISMA registration process</w:t>
      </w:r>
      <w:r w:rsidRPr="00910C4C">
        <w:rPr>
          <w:rFonts w:ascii="Calibri" w:eastAsia="Times New Roman" w:hAnsi="Calibri" w:cs="Calibri"/>
          <w:color w:val="000000"/>
          <w:szCs w:val="24"/>
        </w:rPr>
        <w:t xml:space="preserve"> </w:t>
      </w:r>
      <w:r w:rsidRPr="00910C4C">
        <w:rPr>
          <w:rFonts w:ascii="Calibri" w:eastAsia="Times New Roman" w:hAnsi="Calibri" w:cs="Calibri"/>
          <w:color w:val="000000"/>
          <w:szCs w:val="24"/>
          <w:lang w:val="x-none"/>
        </w:rPr>
        <w:t>the Transporter will seek confirmation from the Shipper that each user is</w:t>
      </w:r>
      <w:r w:rsidRPr="00910C4C">
        <w:rPr>
          <w:rFonts w:ascii="Calibri" w:eastAsia="Times New Roman" w:hAnsi="Calibri" w:cs="Calibri"/>
          <w:color w:val="000000"/>
          <w:szCs w:val="24"/>
        </w:rPr>
        <w:t xml:space="preserve"> </w:t>
      </w:r>
      <w:r w:rsidRPr="00910C4C">
        <w:rPr>
          <w:rFonts w:ascii="Calibri" w:eastAsia="Times New Roman" w:hAnsi="Calibri" w:cs="Calibri"/>
          <w:color w:val="000000"/>
          <w:szCs w:val="24"/>
          <w:lang w:val="x-none"/>
        </w:rPr>
        <w:t>authorised on its behalf.</w:t>
      </w:r>
    </w:p>
    <w:p w:rsidR="00910C4C" w:rsidRPr="00820DA4" w:rsidRDefault="00910C4C" w:rsidP="00104207">
      <w:pPr>
        <w:autoSpaceDE w:val="0"/>
        <w:autoSpaceDN w:val="0"/>
        <w:adjustRightInd w:val="0"/>
        <w:snapToGrid w:val="0"/>
        <w:spacing w:after="0" w:line="240" w:lineRule="auto"/>
        <w:jc w:val="both"/>
        <w:rPr>
          <w:rFonts w:ascii="Calibri" w:eastAsia="Times New Roman" w:hAnsi="Calibri" w:cs="Calibri"/>
          <w:color w:val="000000"/>
          <w:szCs w:val="24"/>
        </w:rPr>
      </w:pPr>
    </w:p>
    <w:p w:rsidR="00910C4C" w:rsidRDefault="00910C4C" w:rsidP="00454A16">
      <w:pPr>
        <w:pStyle w:val="ListParagraph"/>
        <w:numPr>
          <w:ilvl w:val="0"/>
          <w:numId w:val="7"/>
        </w:numPr>
        <w:autoSpaceDE w:val="0"/>
        <w:autoSpaceDN w:val="0"/>
        <w:adjustRightInd w:val="0"/>
        <w:snapToGrid w:val="0"/>
        <w:spacing w:after="0" w:line="240" w:lineRule="auto"/>
        <w:jc w:val="both"/>
        <w:rPr>
          <w:rFonts w:ascii="Calibri" w:eastAsia="Times New Roman" w:hAnsi="Calibri" w:cs="Calibri"/>
          <w:b/>
          <w:color w:val="000000"/>
          <w:szCs w:val="24"/>
        </w:rPr>
      </w:pPr>
      <w:r w:rsidRPr="00910C4C">
        <w:rPr>
          <w:rFonts w:ascii="Calibri" w:eastAsia="Times New Roman" w:hAnsi="Calibri" w:cs="Calibri"/>
          <w:b/>
          <w:color w:val="000000"/>
          <w:szCs w:val="24"/>
          <w:lang w:val="x-none"/>
        </w:rPr>
        <w:t xml:space="preserve">Is the PRISMA auction the only </w:t>
      </w:r>
      <w:r w:rsidR="00820DA4">
        <w:rPr>
          <w:rFonts w:ascii="Calibri" w:eastAsia="Times New Roman" w:hAnsi="Calibri" w:cs="Calibri"/>
          <w:b/>
          <w:color w:val="000000"/>
          <w:szCs w:val="24"/>
          <w:lang w:val="x-none"/>
        </w:rPr>
        <w:t xml:space="preserve">way of buying Capacity at </w:t>
      </w:r>
      <w:r w:rsidR="00820DA4">
        <w:rPr>
          <w:rFonts w:ascii="Calibri" w:eastAsia="Times New Roman" w:hAnsi="Calibri" w:cs="Calibri"/>
          <w:b/>
          <w:color w:val="000000"/>
          <w:szCs w:val="24"/>
        </w:rPr>
        <w:t>Interconnection Points</w:t>
      </w:r>
      <w:r w:rsidRPr="00910C4C">
        <w:rPr>
          <w:rFonts w:ascii="Calibri" w:eastAsia="Times New Roman" w:hAnsi="Calibri" w:cs="Calibri"/>
          <w:b/>
          <w:color w:val="000000"/>
          <w:szCs w:val="24"/>
          <w:lang w:val="x-none"/>
        </w:rPr>
        <w:t>?</w:t>
      </w:r>
    </w:p>
    <w:p w:rsidR="00910C4C" w:rsidRDefault="00820DA4" w:rsidP="00104207">
      <w:pPr>
        <w:pStyle w:val="ListParagraph"/>
        <w:autoSpaceDE w:val="0"/>
        <w:autoSpaceDN w:val="0"/>
        <w:adjustRightInd w:val="0"/>
        <w:snapToGrid w:val="0"/>
        <w:spacing w:after="0" w:line="240" w:lineRule="auto"/>
        <w:ind w:left="360"/>
        <w:jc w:val="both"/>
        <w:rPr>
          <w:rFonts w:ascii="Calibri" w:eastAsia="Times New Roman" w:hAnsi="Calibri" w:cs="Calibri"/>
          <w:color w:val="000000"/>
          <w:szCs w:val="24"/>
        </w:rPr>
      </w:pPr>
      <w:r>
        <w:rPr>
          <w:rFonts w:ascii="Calibri" w:eastAsia="Times New Roman" w:hAnsi="Calibri" w:cs="Calibri"/>
          <w:color w:val="000000"/>
          <w:szCs w:val="24"/>
        </w:rPr>
        <w:t>For gas days 1</w:t>
      </w:r>
      <w:r w:rsidRPr="00820DA4">
        <w:rPr>
          <w:rFonts w:ascii="Calibri" w:eastAsia="Times New Roman" w:hAnsi="Calibri" w:cs="Calibri"/>
          <w:color w:val="000000"/>
          <w:szCs w:val="24"/>
          <w:vertAlign w:val="superscript"/>
        </w:rPr>
        <w:t>st</w:t>
      </w:r>
      <w:r>
        <w:rPr>
          <w:rFonts w:ascii="Calibri" w:eastAsia="Times New Roman" w:hAnsi="Calibri" w:cs="Calibri"/>
          <w:color w:val="000000"/>
          <w:szCs w:val="24"/>
        </w:rPr>
        <w:t xml:space="preserve"> Nov</w:t>
      </w:r>
      <w:r w:rsidR="00910C4C" w:rsidRPr="00910C4C">
        <w:rPr>
          <w:rFonts w:ascii="Calibri" w:eastAsia="Times New Roman" w:hAnsi="Calibri" w:cs="Calibri"/>
          <w:color w:val="000000"/>
          <w:szCs w:val="24"/>
          <w:lang w:val="x-none"/>
        </w:rPr>
        <w:t xml:space="preserve"> 2015</w:t>
      </w:r>
      <w:r>
        <w:rPr>
          <w:rFonts w:ascii="Calibri" w:eastAsia="Times New Roman" w:hAnsi="Calibri" w:cs="Calibri"/>
          <w:color w:val="000000"/>
          <w:szCs w:val="24"/>
        </w:rPr>
        <w:t xml:space="preserve"> onwards</w:t>
      </w:r>
      <w:r w:rsidR="00910C4C" w:rsidRPr="00910C4C">
        <w:rPr>
          <w:rFonts w:ascii="Calibri" w:eastAsia="Times New Roman" w:hAnsi="Calibri" w:cs="Calibri"/>
          <w:color w:val="000000"/>
          <w:szCs w:val="24"/>
          <w:lang w:val="x-none"/>
        </w:rPr>
        <w:t xml:space="preserve"> the only way to buy Capacity at</w:t>
      </w:r>
      <w:r w:rsidR="007C2FC2">
        <w:rPr>
          <w:rFonts w:ascii="Calibri" w:eastAsia="Times New Roman" w:hAnsi="Calibri" w:cs="Calibri"/>
          <w:color w:val="000000"/>
          <w:szCs w:val="24"/>
          <w:lang w:val="x-none"/>
        </w:rPr>
        <w:t xml:space="preserve"> </w:t>
      </w:r>
      <w:r w:rsidR="007C2FC2">
        <w:rPr>
          <w:rFonts w:ascii="Calibri" w:eastAsia="Times New Roman" w:hAnsi="Calibri" w:cs="Calibri"/>
          <w:color w:val="000000"/>
          <w:szCs w:val="24"/>
        </w:rPr>
        <w:t>Interconnection Points</w:t>
      </w:r>
      <w:r w:rsidR="00910C4C" w:rsidRPr="00910C4C">
        <w:rPr>
          <w:rFonts w:ascii="Calibri" w:eastAsia="Times New Roman" w:hAnsi="Calibri" w:cs="Calibri"/>
          <w:color w:val="000000"/>
          <w:szCs w:val="24"/>
          <w:lang w:val="x-none"/>
        </w:rPr>
        <w:t xml:space="preserve"> will be via the PRISMA Platform.</w:t>
      </w:r>
      <w:r w:rsidR="00910C4C" w:rsidRPr="00910C4C">
        <w:rPr>
          <w:rFonts w:ascii="Calibri" w:eastAsia="Times New Roman" w:hAnsi="Calibri" w:cs="Calibri"/>
          <w:color w:val="000000"/>
          <w:szCs w:val="24"/>
        </w:rPr>
        <w:t xml:space="preserve"> </w:t>
      </w:r>
      <w:r w:rsidR="00910C4C" w:rsidRPr="00910C4C">
        <w:rPr>
          <w:rFonts w:ascii="Calibri" w:eastAsia="Times New Roman" w:hAnsi="Calibri" w:cs="Calibri"/>
          <w:color w:val="000000"/>
          <w:szCs w:val="24"/>
          <w:lang w:val="x-none"/>
        </w:rPr>
        <w:t>This is a requirement of the CAM Network Code.</w:t>
      </w:r>
    </w:p>
    <w:p w:rsidR="00910C4C" w:rsidRPr="00570B10" w:rsidRDefault="00910C4C" w:rsidP="00104207">
      <w:pPr>
        <w:autoSpaceDE w:val="0"/>
        <w:autoSpaceDN w:val="0"/>
        <w:adjustRightInd w:val="0"/>
        <w:snapToGrid w:val="0"/>
        <w:spacing w:after="0" w:line="240" w:lineRule="auto"/>
        <w:jc w:val="both"/>
        <w:rPr>
          <w:rFonts w:ascii="Calibri" w:eastAsia="Times New Roman" w:hAnsi="Calibri" w:cs="Calibri"/>
          <w:color w:val="000000"/>
          <w:szCs w:val="24"/>
        </w:rPr>
      </w:pPr>
    </w:p>
    <w:p w:rsidR="00910C4C" w:rsidRPr="00910C4C" w:rsidRDefault="00910C4C" w:rsidP="00454A16">
      <w:pPr>
        <w:pStyle w:val="ListParagraph"/>
        <w:numPr>
          <w:ilvl w:val="0"/>
          <w:numId w:val="7"/>
        </w:numPr>
        <w:autoSpaceDE w:val="0"/>
        <w:autoSpaceDN w:val="0"/>
        <w:adjustRightInd w:val="0"/>
        <w:snapToGrid w:val="0"/>
        <w:spacing w:after="0" w:line="240" w:lineRule="auto"/>
        <w:jc w:val="both"/>
        <w:rPr>
          <w:rFonts w:ascii="Calibri" w:eastAsia="Times New Roman" w:hAnsi="Calibri" w:cs="Calibri"/>
          <w:b/>
          <w:color w:val="000000"/>
          <w:szCs w:val="24"/>
          <w:lang w:val="x-none"/>
        </w:rPr>
      </w:pPr>
      <w:r w:rsidRPr="00910C4C">
        <w:rPr>
          <w:rFonts w:ascii="Calibri" w:eastAsia="Times New Roman" w:hAnsi="Calibri" w:cs="Calibri"/>
          <w:b/>
          <w:color w:val="000000"/>
          <w:szCs w:val="24"/>
          <w:lang w:val="x-none"/>
        </w:rPr>
        <w:t>Is it possible to assign different users in an organisation different levels of access on PRSIMA?</w:t>
      </w:r>
    </w:p>
    <w:p w:rsidR="00C44D09" w:rsidRDefault="00910C4C" w:rsidP="00104207">
      <w:pPr>
        <w:pStyle w:val="ListParagraph"/>
        <w:autoSpaceDE w:val="0"/>
        <w:autoSpaceDN w:val="0"/>
        <w:adjustRightInd w:val="0"/>
        <w:snapToGrid w:val="0"/>
        <w:spacing w:after="0" w:line="240" w:lineRule="auto"/>
        <w:ind w:left="360"/>
        <w:jc w:val="both"/>
        <w:rPr>
          <w:rFonts w:ascii="Calibri" w:eastAsia="Times New Roman" w:hAnsi="Calibri" w:cs="Calibri"/>
          <w:color w:val="000000"/>
          <w:szCs w:val="24"/>
        </w:rPr>
      </w:pPr>
      <w:r w:rsidRPr="00910C4C">
        <w:rPr>
          <w:rFonts w:ascii="Calibri" w:eastAsia="Times New Roman" w:hAnsi="Calibri" w:cs="Calibri"/>
          <w:color w:val="000000"/>
          <w:szCs w:val="24"/>
          <w:lang w:val="x-none"/>
        </w:rPr>
        <w:t>No. Each user will have the same form of access, there is no option for restricted usage</w:t>
      </w:r>
      <w:r w:rsidR="00570B10">
        <w:rPr>
          <w:rFonts w:ascii="Calibri" w:eastAsia="Times New Roman" w:hAnsi="Calibri" w:cs="Calibri"/>
          <w:color w:val="000000"/>
          <w:szCs w:val="24"/>
        </w:rPr>
        <w:t xml:space="preserve"> or ‘super users’</w:t>
      </w:r>
      <w:r w:rsidRPr="00910C4C">
        <w:rPr>
          <w:rFonts w:ascii="Calibri" w:eastAsia="Times New Roman" w:hAnsi="Calibri" w:cs="Calibri"/>
          <w:color w:val="000000"/>
          <w:szCs w:val="24"/>
          <w:lang w:val="x-none"/>
        </w:rPr>
        <w:t>.</w:t>
      </w:r>
    </w:p>
    <w:p w:rsidR="000D4CDD" w:rsidRPr="000D4CDD" w:rsidRDefault="000D4CDD" w:rsidP="00104207">
      <w:pPr>
        <w:pStyle w:val="ListParagraph"/>
        <w:autoSpaceDE w:val="0"/>
        <w:autoSpaceDN w:val="0"/>
        <w:adjustRightInd w:val="0"/>
        <w:snapToGrid w:val="0"/>
        <w:spacing w:after="0" w:line="240" w:lineRule="auto"/>
        <w:ind w:left="360"/>
        <w:jc w:val="both"/>
        <w:rPr>
          <w:rFonts w:ascii="Calibri" w:eastAsia="Times New Roman" w:hAnsi="Calibri" w:cs="Calibri"/>
          <w:color w:val="000000"/>
          <w:szCs w:val="24"/>
        </w:rPr>
      </w:pPr>
    </w:p>
    <w:p w:rsidR="00910C4C" w:rsidRPr="00454A16" w:rsidRDefault="00910C4C" w:rsidP="00454A16">
      <w:pPr>
        <w:pStyle w:val="ListParagraph"/>
        <w:numPr>
          <w:ilvl w:val="0"/>
          <w:numId w:val="7"/>
        </w:numPr>
        <w:autoSpaceDE w:val="0"/>
        <w:autoSpaceDN w:val="0"/>
        <w:adjustRightInd w:val="0"/>
        <w:snapToGrid w:val="0"/>
        <w:spacing w:after="0" w:line="240" w:lineRule="auto"/>
        <w:jc w:val="both"/>
        <w:rPr>
          <w:rFonts w:ascii="Calibri" w:eastAsia="Times New Roman" w:hAnsi="Calibri" w:cs="Calibri"/>
          <w:b/>
          <w:color w:val="000000"/>
          <w:szCs w:val="24"/>
        </w:rPr>
      </w:pPr>
      <w:r w:rsidRPr="00454A16">
        <w:rPr>
          <w:rFonts w:ascii="Calibri" w:eastAsia="Times New Roman" w:hAnsi="Calibri" w:cs="Calibri"/>
          <w:b/>
          <w:color w:val="000000"/>
          <w:szCs w:val="24"/>
          <w:lang w:val="x-none"/>
        </w:rPr>
        <w:t xml:space="preserve">If a technical issue arises with PRISMA </w:t>
      </w:r>
      <w:r w:rsidR="000D4CDD" w:rsidRPr="00454A16">
        <w:rPr>
          <w:rFonts w:ascii="Calibri" w:eastAsia="Times New Roman" w:hAnsi="Calibri" w:cs="Calibri"/>
          <w:b/>
          <w:color w:val="000000"/>
          <w:szCs w:val="24"/>
        </w:rPr>
        <w:t>what are the contingency arrangements.</w:t>
      </w:r>
    </w:p>
    <w:p w:rsidR="000D4CDD" w:rsidRDefault="000D4CDD" w:rsidP="00104207">
      <w:pPr>
        <w:autoSpaceDE w:val="0"/>
        <w:autoSpaceDN w:val="0"/>
        <w:adjustRightInd w:val="0"/>
        <w:snapToGrid w:val="0"/>
        <w:spacing w:after="0" w:line="240" w:lineRule="auto"/>
        <w:ind w:left="360"/>
        <w:jc w:val="both"/>
        <w:rPr>
          <w:rFonts w:ascii="Calibri" w:eastAsia="Times New Roman" w:hAnsi="Calibri" w:cs="Calibri"/>
          <w:color w:val="000000"/>
          <w:szCs w:val="24"/>
        </w:rPr>
      </w:pPr>
      <w:r>
        <w:rPr>
          <w:rFonts w:ascii="Calibri" w:eastAsia="Times New Roman" w:hAnsi="Calibri" w:cs="Calibri"/>
          <w:color w:val="000000"/>
          <w:szCs w:val="24"/>
        </w:rPr>
        <w:t>National Grid will follow standard PRISMA arrangements.</w:t>
      </w:r>
    </w:p>
    <w:p w:rsidR="000D4CDD" w:rsidRDefault="000D4CDD" w:rsidP="00104207">
      <w:pPr>
        <w:autoSpaceDE w:val="0"/>
        <w:autoSpaceDN w:val="0"/>
        <w:adjustRightInd w:val="0"/>
        <w:snapToGrid w:val="0"/>
        <w:spacing w:after="0" w:line="240" w:lineRule="auto"/>
        <w:ind w:left="360"/>
        <w:jc w:val="both"/>
        <w:rPr>
          <w:rFonts w:ascii="Calibri" w:eastAsia="Times New Roman" w:hAnsi="Calibri" w:cs="Calibri"/>
          <w:color w:val="000000"/>
          <w:szCs w:val="24"/>
        </w:rPr>
      </w:pPr>
      <w:r w:rsidRPr="000D4CDD">
        <w:rPr>
          <w:rFonts w:ascii="Calibri" w:eastAsia="Times New Roman" w:hAnsi="Calibri" w:cs="Calibri"/>
          <w:color w:val="000000"/>
          <w:szCs w:val="24"/>
        </w:rPr>
        <w:t>For long term auctions</w:t>
      </w:r>
      <w:r>
        <w:rPr>
          <w:rFonts w:ascii="Calibri" w:eastAsia="Times New Roman" w:hAnsi="Calibri" w:cs="Calibri"/>
          <w:color w:val="000000"/>
          <w:szCs w:val="24"/>
        </w:rPr>
        <w:t>, then the auction will be held as soon as reasonably possible once the platform is back online. The market will be kept informed of any change in dates of the auction process.</w:t>
      </w:r>
    </w:p>
    <w:p w:rsidR="000D4CDD" w:rsidRDefault="000D4CDD" w:rsidP="00104207">
      <w:pPr>
        <w:autoSpaceDE w:val="0"/>
        <w:autoSpaceDN w:val="0"/>
        <w:adjustRightInd w:val="0"/>
        <w:snapToGrid w:val="0"/>
        <w:spacing w:after="0" w:line="240" w:lineRule="auto"/>
        <w:ind w:left="360"/>
        <w:jc w:val="both"/>
        <w:rPr>
          <w:rFonts w:ascii="Calibri" w:eastAsia="Times New Roman" w:hAnsi="Calibri" w:cs="Calibri"/>
          <w:color w:val="000000"/>
          <w:szCs w:val="24"/>
        </w:rPr>
      </w:pPr>
      <w:r>
        <w:rPr>
          <w:rFonts w:ascii="Calibri" w:eastAsia="Times New Roman" w:hAnsi="Calibri" w:cs="Calibri"/>
          <w:color w:val="000000"/>
          <w:szCs w:val="24"/>
        </w:rPr>
        <w:t xml:space="preserve">For short term auctions then auctions are not rescheduled. The auctions will </w:t>
      </w:r>
      <w:r w:rsidR="00B0352C">
        <w:rPr>
          <w:rFonts w:ascii="Calibri" w:eastAsia="Times New Roman" w:hAnsi="Calibri" w:cs="Calibri"/>
          <w:color w:val="000000"/>
          <w:szCs w:val="24"/>
        </w:rPr>
        <w:t>re-</w:t>
      </w:r>
      <w:r>
        <w:rPr>
          <w:rFonts w:ascii="Calibri" w:eastAsia="Times New Roman" w:hAnsi="Calibri" w:cs="Calibri"/>
          <w:color w:val="000000"/>
          <w:szCs w:val="24"/>
        </w:rPr>
        <w:t>commence 3 hours after the platform is brought back on line.</w:t>
      </w:r>
    </w:p>
    <w:p w:rsidR="000D4CDD" w:rsidRDefault="000D4CDD" w:rsidP="00104207">
      <w:pPr>
        <w:autoSpaceDE w:val="0"/>
        <w:autoSpaceDN w:val="0"/>
        <w:adjustRightInd w:val="0"/>
        <w:snapToGrid w:val="0"/>
        <w:spacing w:after="0" w:line="240" w:lineRule="auto"/>
        <w:ind w:left="360"/>
        <w:jc w:val="both"/>
        <w:rPr>
          <w:rFonts w:ascii="Calibri" w:eastAsia="Times New Roman" w:hAnsi="Calibri" w:cs="Calibri"/>
          <w:color w:val="000000"/>
          <w:szCs w:val="24"/>
        </w:rPr>
      </w:pPr>
    </w:p>
    <w:p w:rsidR="000D4CDD" w:rsidRDefault="000D4CDD" w:rsidP="00104207">
      <w:pPr>
        <w:autoSpaceDE w:val="0"/>
        <w:autoSpaceDN w:val="0"/>
        <w:adjustRightInd w:val="0"/>
        <w:snapToGrid w:val="0"/>
        <w:spacing w:after="0" w:line="240" w:lineRule="auto"/>
        <w:ind w:left="360"/>
        <w:jc w:val="both"/>
        <w:rPr>
          <w:rFonts w:ascii="Calibri" w:eastAsia="Times New Roman" w:hAnsi="Calibri" w:cs="Calibri"/>
          <w:color w:val="000000"/>
          <w:szCs w:val="24"/>
        </w:rPr>
      </w:pPr>
      <w:r>
        <w:rPr>
          <w:rFonts w:ascii="Calibri" w:eastAsia="Times New Roman" w:hAnsi="Calibri" w:cs="Calibri"/>
          <w:color w:val="000000"/>
          <w:szCs w:val="24"/>
        </w:rPr>
        <w:t xml:space="preserve">Additionally then National Grid </w:t>
      </w:r>
      <w:r w:rsidR="00AA4996">
        <w:rPr>
          <w:rFonts w:ascii="Calibri" w:eastAsia="Times New Roman" w:hAnsi="Calibri" w:cs="Calibri"/>
          <w:color w:val="000000"/>
          <w:szCs w:val="24"/>
        </w:rPr>
        <w:t>has its own specific arrangements</w:t>
      </w:r>
      <w:r>
        <w:rPr>
          <w:rFonts w:ascii="Calibri" w:eastAsia="Times New Roman" w:hAnsi="Calibri" w:cs="Calibri"/>
          <w:color w:val="000000"/>
          <w:szCs w:val="24"/>
        </w:rPr>
        <w:t xml:space="preserve"> as follows. Where within day auctions are not held</w:t>
      </w:r>
      <w:r w:rsidR="00AA4996">
        <w:rPr>
          <w:rFonts w:ascii="Calibri" w:eastAsia="Times New Roman" w:hAnsi="Calibri" w:cs="Calibri"/>
          <w:color w:val="000000"/>
          <w:szCs w:val="24"/>
        </w:rPr>
        <w:t>:</w:t>
      </w:r>
    </w:p>
    <w:p w:rsidR="000D4CDD" w:rsidRDefault="000D4CDD" w:rsidP="00104207">
      <w:pPr>
        <w:pStyle w:val="ListParagraph"/>
        <w:numPr>
          <w:ilvl w:val="0"/>
          <w:numId w:val="4"/>
        </w:numPr>
        <w:autoSpaceDE w:val="0"/>
        <w:autoSpaceDN w:val="0"/>
        <w:adjustRightInd w:val="0"/>
        <w:snapToGrid w:val="0"/>
        <w:spacing w:after="0" w:line="240" w:lineRule="auto"/>
        <w:jc w:val="both"/>
      </w:pPr>
      <w:r>
        <w:t>a) so that 6 consecutive auctions are missed; or</w:t>
      </w:r>
    </w:p>
    <w:p w:rsidR="000D4CDD" w:rsidRDefault="000D4CDD" w:rsidP="00104207">
      <w:pPr>
        <w:pStyle w:val="ListParagraph"/>
        <w:numPr>
          <w:ilvl w:val="0"/>
          <w:numId w:val="4"/>
        </w:numPr>
        <w:autoSpaceDE w:val="0"/>
        <w:autoSpaceDN w:val="0"/>
        <w:adjustRightInd w:val="0"/>
        <w:snapToGrid w:val="0"/>
        <w:spacing w:after="0" w:line="240" w:lineRule="auto"/>
        <w:jc w:val="both"/>
      </w:pPr>
      <w:r>
        <w:t>b) any number of auctions are missed if it includes the last auction of the day</w:t>
      </w:r>
    </w:p>
    <w:p w:rsidR="000D4CDD" w:rsidRPr="000D4CDD" w:rsidRDefault="000D4CDD" w:rsidP="00104207">
      <w:pPr>
        <w:autoSpaceDE w:val="0"/>
        <w:autoSpaceDN w:val="0"/>
        <w:adjustRightInd w:val="0"/>
        <w:snapToGrid w:val="0"/>
        <w:spacing w:after="0" w:line="240" w:lineRule="auto"/>
        <w:ind w:left="360"/>
        <w:jc w:val="both"/>
      </w:pPr>
      <w:proofErr w:type="gramStart"/>
      <w:r>
        <w:t>then</w:t>
      </w:r>
      <w:proofErr w:type="gramEnd"/>
      <w:r>
        <w:t xml:space="preserve"> Overrun charges will be suspended for that day.</w:t>
      </w:r>
    </w:p>
    <w:p w:rsidR="00C44D09" w:rsidRDefault="00C44D09" w:rsidP="00104207">
      <w:pPr>
        <w:jc w:val="both"/>
      </w:pPr>
    </w:p>
    <w:p w:rsidR="00670D15" w:rsidRDefault="00670D15" w:rsidP="00104207">
      <w:pPr>
        <w:jc w:val="both"/>
      </w:pPr>
    </w:p>
    <w:p w:rsidR="008B34AF" w:rsidRDefault="00872EC1" w:rsidP="00104207">
      <w:pPr>
        <w:pStyle w:val="Heading2"/>
        <w:numPr>
          <w:ilvl w:val="0"/>
          <w:numId w:val="2"/>
        </w:numPr>
        <w:jc w:val="both"/>
      </w:pPr>
      <w:r>
        <w:lastRenderedPageBreak/>
        <w:t>Network Codes: CMP</w:t>
      </w:r>
    </w:p>
    <w:p w:rsidR="000E78FA" w:rsidRDefault="000E78FA" w:rsidP="00104207">
      <w:pPr>
        <w:pStyle w:val="ListParagraph"/>
        <w:ind w:left="360"/>
        <w:jc w:val="both"/>
        <w:rPr>
          <w:b/>
        </w:rPr>
      </w:pPr>
    </w:p>
    <w:p w:rsidR="00CC026E" w:rsidRDefault="00CC026E" w:rsidP="00454A16">
      <w:pPr>
        <w:pStyle w:val="ListParagraph"/>
        <w:numPr>
          <w:ilvl w:val="0"/>
          <w:numId w:val="7"/>
        </w:numPr>
        <w:jc w:val="both"/>
        <w:rPr>
          <w:b/>
        </w:rPr>
      </w:pPr>
      <w:proofErr w:type="gramStart"/>
      <w:r w:rsidRPr="00610DD3">
        <w:rPr>
          <w:b/>
        </w:rPr>
        <w:t>what</w:t>
      </w:r>
      <w:proofErr w:type="gramEnd"/>
      <w:r w:rsidRPr="00610DD3">
        <w:rPr>
          <w:b/>
        </w:rPr>
        <w:t xml:space="preserve"> CMP mechanisms will be in place at the IP</w:t>
      </w:r>
      <w:r w:rsidR="008B34AF" w:rsidRPr="00610DD3">
        <w:rPr>
          <w:b/>
        </w:rPr>
        <w:t>?</w:t>
      </w:r>
    </w:p>
    <w:p w:rsidR="00610DD3" w:rsidRDefault="00610DD3" w:rsidP="00104207">
      <w:pPr>
        <w:pStyle w:val="ListParagraph"/>
        <w:ind w:left="360"/>
        <w:jc w:val="both"/>
      </w:pPr>
      <w:r>
        <w:t>The following mechanisms will be applied at UK Interconnection Points by National Grid.</w:t>
      </w:r>
    </w:p>
    <w:p w:rsidR="00610DD3" w:rsidRDefault="00610DD3" w:rsidP="00104207">
      <w:pPr>
        <w:pStyle w:val="ListParagraph"/>
        <w:numPr>
          <w:ilvl w:val="0"/>
          <w:numId w:val="4"/>
        </w:numPr>
        <w:jc w:val="both"/>
      </w:pPr>
      <w:r w:rsidRPr="00190314">
        <w:rPr>
          <w:b/>
        </w:rPr>
        <w:t>Oversubscription &amp; Buyback</w:t>
      </w:r>
      <w:r w:rsidR="00190314">
        <w:t xml:space="preserve"> – TSOs are incentivised to offer capacity over and above technical capacity, at risk of buyback.</w:t>
      </w:r>
    </w:p>
    <w:p w:rsidR="00610DD3" w:rsidRDefault="00610DD3" w:rsidP="00104207">
      <w:pPr>
        <w:pStyle w:val="ListParagraph"/>
        <w:numPr>
          <w:ilvl w:val="0"/>
          <w:numId w:val="4"/>
        </w:numPr>
        <w:jc w:val="both"/>
      </w:pPr>
      <w:r w:rsidRPr="00190314">
        <w:rPr>
          <w:b/>
        </w:rPr>
        <w:t>Surrender</w:t>
      </w:r>
      <w:r w:rsidR="00190314">
        <w:t>. Shippers may offer to surrender unwanted capacity back to the market, to be re-allocated in standard auctions.</w:t>
      </w:r>
    </w:p>
    <w:p w:rsidR="00670D15" w:rsidRDefault="00610DD3" w:rsidP="00670D15">
      <w:pPr>
        <w:pStyle w:val="ListParagraph"/>
        <w:numPr>
          <w:ilvl w:val="0"/>
          <w:numId w:val="4"/>
        </w:numPr>
        <w:jc w:val="both"/>
      </w:pPr>
      <w:r w:rsidRPr="00190314">
        <w:rPr>
          <w:b/>
        </w:rPr>
        <w:t xml:space="preserve">Long Term Use it or </w:t>
      </w:r>
      <w:proofErr w:type="gramStart"/>
      <w:r w:rsidRPr="00190314">
        <w:rPr>
          <w:b/>
        </w:rPr>
        <w:t>Lose</w:t>
      </w:r>
      <w:proofErr w:type="gramEnd"/>
      <w:r w:rsidRPr="00190314">
        <w:rPr>
          <w:b/>
        </w:rPr>
        <w:t xml:space="preserve"> it</w:t>
      </w:r>
      <w:r w:rsidR="00190314">
        <w:t>. The Regulator may, under certain circumstances, direct a shipper’s capacity to be re-offered to the market.</w:t>
      </w:r>
    </w:p>
    <w:p w:rsidR="00670D15" w:rsidRPr="000E78FA" w:rsidRDefault="00670D15" w:rsidP="00670D15">
      <w:pPr>
        <w:ind w:left="360"/>
        <w:jc w:val="both"/>
      </w:pPr>
    </w:p>
    <w:p w:rsidR="00CC026E" w:rsidRDefault="00CC026E" w:rsidP="00104207">
      <w:pPr>
        <w:pStyle w:val="Heading2"/>
        <w:numPr>
          <w:ilvl w:val="0"/>
          <w:numId w:val="2"/>
        </w:numPr>
        <w:jc w:val="both"/>
      </w:pPr>
      <w:r>
        <w:t>Network Codes: Balancing</w:t>
      </w:r>
    </w:p>
    <w:p w:rsidR="00610DD3" w:rsidRDefault="00610DD3" w:rsidP="00454A16">
      <w:pPr>
        <w:pStyle w:val="Default"/>
        <w:numPr>
          <w:ilvl w:val="0"/>
          <w:numId w:val="7"/>
        </w:numPr>
        <w:jc w:val="both"/>
        <w:rPr>
          <w:sz w:val="22"/>
          <w:szCs w:val="22"/>
        </w:rPr>
      </w:pPr>
      <w:r>
        <w:rPr>
          <w:b/>
          <w:bCs/>
          <w:sz w:val="22"/>
          <w:szCs w:val="22"/>
        </w:rPr>
        <w:t xml:space="preserve">What are the main changes to the nominations process? </w:t>
      </w:r>
    </w:p>
    <w:p w:rsidR="00610DD3" w:rsidRDefault="00610DD3" w:rsidP="00104207">
      <w:pPr>
        <w:pStyle w:val="Default"/>
        <w:ind w:left="363"/>
        <w:jc w:val="both"/>
        <w:rPr>
          <w:sz w:val="22"/>
          <w:szCs w:val="22"/>
        </w:rPr>
      </w:pPr>
    </w:p>
    <w:p w:rsidR="002D500F" w:rsidRDefault="00610DD3" w:rsidP="002D500F">
      <w:pPr>
        <w:pStyle w:val="Default"/>
        <w:ind w:left="363"/>
        <w:jc w:val="both"/>
        <w:rPr>
          <w:sz w:val="22"/>
          <w:szCs w:val="22"/>
        </w:rPr>
      </w:pPr>
      <w:r>
        <w:rPr>
          <w:sz w:val="22"/>
          <w:szCs w:val="22"/>
        </w:rPr>
        <w:t xml:space="preserve">The principle changes to the nominations process at Interconnection Points are as follows: </w:t>
      </w:r>
    </w:p>
    <w:p w:rsidR="002D500F" w:rsidRDefault="002D500F" w:rsidP="002D500F">
      <w:pPr>
        <w:pStyle w:val="Default"/>
        <w:ind w:left="363"/>
        <w:jc w:val="both"/>
        <w:rPr>
          <w:sz w:val="22"/>
          <w:szCs w:val="22"/>
        </w:rPr>
      </w:pPr>
    </w:p>
    <w:p w:rsidR="002D500F" w:rsidRPr="002D500F" w:rsidRDefault="002D500F" w:rsidP="002D500F">
      <w:pPr>
        <w:pStyle w:val="Default"/>
        <w:ind w:left="363"/>
        <w:jc w:val="both"/>
        <w:rPr>
          <w:sz w:val="22"/>
          <w:szCs w:val="22"/>
        </w:rPr>
      </w:pPr>
      <w:r>
        <w:rPr>
          <w:b/>
          <w:bCs/>
          <w:i/>
          <w:iCs/>
          <w:color w:val="FF0000"/>
          <w:sz w:val="22"/>
          <w:szCs w:val="22"/>
        </w:rPr>
        <w:t xml:space="preserve">** </w:t>
      </w:r>
      <w:r w:rsidRPr="002D500F">
        <w:rPr>
          <w:b/>
          <w:bCs/>
          <w:i/>
          <w:iCs/>
          <w:color w:val="FF0000"/>
          <w:sz w:val="22"/>
          <w:szCs w:val="22"/>
        </w:rPr>
        <w:t>An active PRISMA account is required</w:t>
      </w:r>
      <w:r>
        <w:rPr>
          <w:b/>
          <w:bCs/>
          <w:i/>
          <w:iCs/>
          <w:sz w:val="22"/>
          <w:szCs w:val="22"/>
        </w:rPr>
        <w:t xml:space="preserve">. </w:t>
      </w:r>
      <w:r w:rsidRPr="002D500F">
        <w:rPr>
          <w:bCs/>
          <w:iCs/>
          <w:sz w:val="22"/>
          <w:szCs w:val="22"/>
        </w:rPr>
        <w:t xml:space="preserve">At </w:t>
      </w:r>
      <w:r>
        <w:rPr>
          <w:bCs/>
          <w:iCs/>
          <w:sz w:val="22"/>
          <w:szCs w:val="22"/>
        </w:rPr>
        <w:t xml:space="preserve">the </w:t>
      </w:r>
      <w:r w:rsidRPr="002D500F">
        <w:rPr>
          <w:bCs/>
          <w:iCs/>
          <w:sz w:val="22"/>
          <w:szCs w:val="22"/>
        </w:rPr>
        <w:t xml:space="preserve">point of approval within PRISMA the users EIC Code would have been transferred across to the GEMINI system to allow access for the user to complete the nominations process. </w:t>
      </w:r>
    </w:p>
    <w:p w:rsidR="00610DD3" w:rsidRDefault="00610DD3" w:rsidP="00104207">
      <w:pPr>
        <w:pStyle w:val="Default"/>
        <w:ind w:left="363"/>
        <w:jc w:val="both"/>
        <w:rPr>
          <w:sz w:val="22"/>
          <w:szCs w:val="22"/>
        </w:rPr>
      </w:pPr>
    </w:p>
    <w:p w:rsidR="00610DD3" w:rsidRDefault="00610DD3" w:rsidP="00104207">
      <w:pPr>
        <w:pStyle w:val="Default"/>
        <w:numPr>
          <w:ilvl w:val="0"/>
          <w:numId w:val="5"/>
        </w:numPr>
        <w:spacing w:after="291"/>
        <w:ind w:left="363"/>
        <w:jc w:val="both"/>
        <w:rPr>
          <w:sz w:val="22"/>
          <w:szCs w:val="22"/>
        </w:rPr>
      </w:pPr>
      <w:r>
        <w:rPr>
          <w:b/>
          <w:bCs/>
          <w:i/>
          <w:iCs/>
          <w:sz w:val="22"/>
          <w:szCs w:val="22"/>
        </w:rPr>
        <w:t xml:space="preserve">Submission of Nominations / </w:t>
      </w:r>
      <w:proofErr w:type="spellStart"/>
      <w:r>
        <w:rPr>
          <w:b/>
          <w:bCs/>
          <w:i/>
          <w:iCs/>
          <w:sz w:val="22"/>
          <w:szCs w:val="22"/>
        </w:rPr>
        <w:t>Renominations</w:t>
      </w:r>
      <w:proofErr w:type="spellEnd"/>
      <w:r>
        <w:rPr>
          <w:b/>
          <w:bCs/>
          <w:i/>
          <w:iCs/>
          <w:sz w:val="22"/>
          <w:szCs w:val="22"/>
        </w:rPr>
        <w:t xml:space="preserve"> </w:t>
      </w:r>
      <w:r>
        <w:rPr>
          <w:sz w:val="22"/>
          <w:szCs w:val="22"/>
        </w:rPr>
        <w:t xml:space="preserve">- The deadlines by which nominations and </w:t>
      </w:r>
      <w:proofErr w:type="spellStart"/>
      <w:r>
        <w:rPr>
          <w:sz w:val="22"/>
          <w:szCs w:val="22"/>
        </w:rPr>
        <w:t>renominations</w:t>
      </w:r>
      <w:proofErr w:type="spellEnd"/>
      <w:r>
        <w:rPr>
          <w:sz w:val="22"/>
          <w:szCs w:val="22"/>
        </w:rPr>
        <w:t xml:space="preserve"> must be submitted by Shippers are harmonised across Europe </w:t>
      </w:r>
    </w:p>
    <w:p w:rsidR="00610DD3" w:rsidRDefault="00610DD3" w:rsidP="00104207">
      <w:pPr>
        <w:pStyle w:val="Default"/>
        <w:numPr>
          <w:ilvl w:val="0"/>
          <w:numId w:val="5"/>
        </w:numPr>
        <w:spacing w:after="291"/>
        <w:ind w:left="363"/>
        <w:jc w:val="both"/>
        <w:rPr>
          <w:sz w:val="22"/>
          <w:szCs w:val="22"/>
        </w:rPr>
      </w:pPr>
      <w:r>
        <w:rPr>
          <w:b/>
          <w:bCs/>
          <w:i/>
          <w:iCs/>
          <w:sz w:val="22"/>
          <w:szCs w:val="22"/>
        </w:rPr>
        <w:t xml:space="preserve">Processing of Nominations / </w:t>
      </w:r>
      <w:proofErr w:type="spellStart"/>
      <w:r>
        <w:rPr>
          <w:b/>
          <w:bCs/>
          <w:i/>
          <w:iCs/>
          <w:sz w:val="22"/>
          <w:szCs w:val="22"/>
        </w:rPr>
        <w:t>Renominations</w:t>
      </w:r>
      <w:proofErr w:type="spellEnd"/>
      <w:r>
        <w:rPr>
          <w:b/>
          <w:bCs/>
          <w:i/>
          <w:iCs/>
          <w:sz w:val="22"/>
          <w:szCs w:val="22"/>
        </w:rPr>
        <w:t xml:space="preserve"> </w:t>
      </w:r>
      <w:r>
        <w:rPr>
          <w:sz w:val="22"/>
          <w:szCs w:val="22"/>
        </w:rPr>
        <w:t xml:space="preserve">- The manner in which nominations at Interconnection Points are processed and by which parties is harmonised across Europe </w:t>
      </w:r>
    </w:p>
    <w:p w:rsidR="00610DD3" w:rsidRDefault="00610DD3" w:rsidP="00454A16">
      <w:pPr>
        <w:pStyle w:val="Default"/>
        <w:numPr>
          <w:ilvl w:val="0"/>
          <w:numId w:val="7"/>
        </w:numPr>
        <w:jc w:val="both"/>
        <w:rPr>
          <w:sz w:val="22"/>
          <w:szCs w:val="22"/>
        </w:rPr>
      </w:pPr>
      <w:r>
        <w:rPr>
          <w:b/>
          <w:bCs/>
          <w:sz w:val="22"/>
          <w:szCs w:val="22"/>
        </w:rPr>
        <w:t xml:space="preserve">When will the changes to the nominations process come into effect? </w:t>
      </w:r>
    </w:p>
    <w:p w:rsidR="00610DD3" w:rsidRDefault="00610DD3" w:rsidP="00104207">
      <w:pPr>
        <w:pStyle w:val="Default"/>
        <w:ind w:left="363"/>
        <w:jc w:val="both"/>
        <w:rPr>
          <w:sz w:val="22"/>
          <w:szCs w:val="22"/>
        </w:rPr>
      </w:pPr>
    </w:p>
    <w:p w:rsidR="00610DD3" w:rsidRPr="00DA5931" w:rsidRDefault="00DA5931" w:rsidP="00DA5931">
      <w:pPr>
        <w:ind w:left="426"/>
        <w:rPr>
          <w:color w:val="1F497D"/>
        </w:rPr>
      </w:pPr>
      <w:r>
        <w:t>With effect from gas flow day 1 October 2015 subject to the transitional terms notified by National Grid. The only exception to this is the availability of Single Sided Nominations at the BBL Interconnection Point which can only be submitted in respect of gas flow day 1</w:t>
      </w:r>
      <w:r>
        <w:rPr>
          <w:vertAlign w:val="superscript"/>
        </w:rPr>
        <w:t>st</w:t>
      </w:r>
      <w:r>
        <w:t xml:space="preserve"> November 2015 onwards. For the avoidance of doubt, double sided nominations at the BBL Interconnection Point can be submitted in respect of gas flow day 1</w:t>
      </w:r>
      <w:r>
        <w:rPr>
          <w:vertAlign w:val="superscript"/>
        </w:rPr>
        <w:t>st</w:t>
      </w:r>
      <w:r>
        <w:t xml:space="preserve"> October 2015 onwards. </w:t>
      </w:r>
    </w:p>
    <w:p w:rsidR="00610DD3" w:rsidRDefault="00610DD3" w:rsidP="00454A16">
      <w:pPr>
        <w:pStyle w:val="Default"/>
        <w:numPr>
          <w:ilvl w:val="0"/>
          <w:numId w:val="7"/>
        </w:numPr>
        <w:jc w:val="both"/>
        <w:rPr>
          <w:sz w:val="22"/>
          <w:szCs w:val="22"/>
        </w:rPr>
      </w:pPr>
      <w:r>
        <w:rPr>
          <w:b/>
          <w:bCs/>
          <w:sz w:val="22"/>
          <w:szCs w:val="22"/>
        </w:rPr>
        <w:t xml:space="preserve">How will nomination / </w:t>
      </w:r>
      <w:proofErr w:type="spellStart"/>
      <w:r>
        <w:rPr>
          <w:b/>
          <w:bCs/>
          <w:sz w:val="22"/>
          <w:szCs w:val="22"/>
        </w:rPr>
        <w:t>renomination</w:t>
      </w:r>
      <w:proofErr w:type="spellEnd"/>
      <w:r>
        <w:rPr>
          <w:b/>
          <w:bCs/>
          <w:sz w:val="22"/>
          <w:szCs w:val="22"/>
        </w:rPr>
        <w:t xml:space="preserve"> submission windows change? </w:t>
      </w:r>
    </w:p>
    <w:p w:rsidR="00610DD3" w:rsidRDefault="00610DD3" w:rsidP="00104207">
      <w:pPr>
        <w:pStyle w:val="Default"/>
        <w:ind w:left="363"/>
        <w:jc w:val="both"/>
        <w:rPr>
          <w:sz w:val="22"/>
          <w:szCs w:val="22"/>
        </w:rPr>
      </w:pPr>
    </w:p>
    <w:p w:rsidR="00610DD3" w:rsidRDefault="00610DD3" w:rsidP="00104207">
      <w:pPr>
        <w:pStyle w:val="Default"/>
        <w:ind w:left="363"/>
        <w:jc w:val="both"/>
        <w:rPr>
          <w:sz w:val="22"/>
          <w:szCs w:val="22"/>
        </w:rPr>
      </w:pPr>
      <w:r>
        <w:rPr>
          <w:sz w:val="22"/>
          <w:szCs w:val="22"/>
        </w:rPr>
        <w:t xml:space="preserve">The principle changes to the </w:t>
      </w:r>
      <w:proofErr w:type="gramStart"/>
      <w:r>
        <w:rPr>
          <w:sz w:val="22"/>
          <w:szCs w:val="22"/>
        </w:rPr>
        <w:t>nominations  process</w:t>
      </w:r>
      <w:proofErr w:type="gramEnd"/>
      <w:r>
        <w:rPr>
          <w:sz w:val="22"/>
          <w:szCs w:val="22"/>
        </w:rPr>
        <w:t xml:space="preserve"> at Interconnection Points are as follows</w:t>
      </w:r>
    </w:p>
    <w:p w:rsidR="00610DD3" w:rsidRDefault="00610DD3" w:rsidP="00104207">
      <w:pPr>
        <w:pStyle w:val="Default"/>
        <w:ind w:left="363"/>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2410"/>
        <w:gridCol w:w="2459"/>
      </w:tblGrid>
      <w:tr w:rsidR="00610DD3" w:rsidTr="0024220A">
        <w:trPr>
          <w:trHeight w:val="110"/>
        </w:trPr>
        <w:tc>
          <w:tcPr>
            <w:tcW w:w="3085" w:type="dxa"/>
          </w:tcPr>
          <w:p w:rsidR="00610DD3" w:rsidRPr="00BE5C9F" w:rsidRDefault="00610DD3" w:rsidP="00104207">
            <w:pPr>
              <w:pStyle w:val="Default"/>
              <w:ind w:left="363"/>
              <w:jc w:val="both"/>
              <w:rPr>
                <w:b/>
                <w:sz w:val="22"/>
                <w:szCs w:val="22"/>
              </w:rPr>
            </w:pPr>
            <w:r w:rsidRPr="00BE5C9F">
              <w:rPr>
                <w:b/>
                <w:sz w:val="22"/>
                <w:szCs w:val="22"/>
              </w:rPr>
              <w:t>Step</w:t>
            </w:r>
          </w:p>
        </w:tc>
        <w:tc>
          <w:tcPr>
            <w:tcW w:w="2410" w:type="dxa"/>
          </w:tcPr>
          <w:p w:rsidR="00610DD3" w:rsidRPr="00BE5C9F" w:rsidRDefault="00610DD3" w:rsidP="00104207">
            <w:pPr>
              <w:pStyle w:val="Default"/>
              <w:ind w:left="363"/>
              <w:jc w:val="both"/>
              <w:rPr>
                <w:b/>
                <w:sz w:val="22"/>
                <w:szCs w:val="22"/>
              </w:rPr>
            </w:pPr>
            <w:r w:rsidRPr="00BE5C9F">
              <w:rPr>
                <w:b/>
                <w:sz w:val="22"/>
                <w:szCs w:val="22"/>
              </w:rPr>
              <w:t>Now</w:t>
            </w:r>
          </w:p>
        </w:tc>
        <w:tc>
          <w:tcPr>
            <w:tcW w:w="2459" w:type="dxa"/>
          </w:tcPr>
          <w:p w:rsidR="00610DD3" w:rsidRDefault="00610DD3" w:rsidP="00104207">
            <w:pPr>
              <w:pStyle w:val="Default"/>
              <w:ind w:left="363"/>
              <w:jc w:val="both"/>
              <w:rPr>
                <w:sz w:val="22"/>
                <w:szCs w:val="22"/>
              </w:rPr>
            </w:pPr>
            <w:r>
              <w:rPr>
                <w:b/>
                <w:bCs/>
                <w:sz w:val="22"/>
                <w:szCs w:val="22"/>
              </w:rPr>
              <w:t xml:space="preserve">From gas flow day 1 October 2015 </w:t>
            </w:r>
          </w:p>
        </w:tc>
      </w:tr>
      <w:tr w:rsidR="00610DD3" w:rsidTr="0024220A">
        <w:trPr>
          <w:trHeight w:val="110"/>
        </w:trPr>
        <w:tc>
          <w:tcPr>
            <w:tcW w:w="3085" w:type="dxa"/>
          </w:tcPr>
          <w:p w:rsidR="00610DD3" w:rsidRDefault="00610DD3" w:rsidP="00104207">
            <w:pPr>
              <w:pStyle w:val="Default"/>
              <w:ind w:left="363"/>
              <w:jc w:val="both"/>
              <w:rPr>
                <w:sz w:val="22"/>
                <w:szCs w:val="22"/>
              </w:rPr>
            </w:pPr>
            <w:r>
              <w:rPr>
                <w:sz w:val="22"/>
                <w:szCs w:val="22"/>
              </w:rPr>
              <w:t xml:space="preserve">Nomination deadline (input) </w:t>
            </w:r>
          </w:p>
        </w:tc>
        <w:tc>
          <w:tcPr>
            <w:tcW w:w="2410" w:type="dxa"/>
          </w:tcPr>
          <w:p w:rsidR="00610DD3" w:rsidRDefault="00610DD3" w:rsidP="00104207">
            <w:pPr>
              <w:pStyle w:val="Default"/>
              <w:ind w:left="363"/>
              <w:jc w:val="both"/>
              <w:rPr>
                <w:sz w:val="22"/>
                <w:szCs w:val="22"/>
              </w:rPr>
            </w:pPr>
            <w:r>
              <w:rPr>
                <w:sz w:val="22"/>
                <w:szCs w:val="22"/>
              </w:rPr>
              <w:t xml:space="preserve">14:30 D-1 </w:t>
            </w:r>
          </w:p>
        </w:tc>
        <w:tc>
          <w:tcPr>
            <w:tcW w:w="2459" w:type="dxa"/>
          </w:tcPr>
          <w:p w:rsidR="00610DD3" w:rsidRDefault="00610DD3" w:rsidP="00104207">
            <w:pPr>
              <w:pStyle w:val="Default"/>
              <w:ind w:left="363"/>
              <w:jc w:val="both"/>
              <w:rPr>
                <w:sz w:val="22"/>
                <w:szCs w:val="22"/>
              </w:rPr>
            </w:pPr>
            <w:r>
              <w:rPr>
                <w:sz w:val="22"/>
                <w:szCs w:val="22"/>
              </w:rPr>
              <w:t xml:space="preserve">13:00 D-1 </w:t>
            </w:r>
          </w:p>
        </w:tc>
      </w:tr>
      <w:tr w:rsidR="00610DD3" w:rsidTr="0024220A">
        <w:trPr>
          <w:trHeight w:val="110"/>
        </w:trPr>
        <w:tc>
          <w:tcPr>
            <w:tcW w:w="3085" w:type="dxa"/>
          </w:tcPr>
          <w:p w:rsidR="00610DD3" w:rsidRDefault="00610DD3" w:rsidP="00104207">
            <w:pPr>
              <w:pStyle w:val="Default"/>
              <w:ind w:left="363"/>
              <w:jc w:val="both"/>
              <w:rPr>
                <w:sz w:val="22"/>
                <w:szCs w:val="22"/>
              </w:rPr>
            </w:pPr>
            <w:r>
              <w:rPr>
                <w:sz w:val="22"/>
                <w:szCs w:val="22"/>
              </w:rPr>
              <w:t xml:space="preserve">Nomination deadline </w:t>
            </w:r>
            <w:r>
              <w:rPr>
                <w:sz w:val="22"/>
                <w:szCs w:val="22"/>
              </w:rPr>
              <w:lastRenderedPageBreak/>
              <w:t>(output)</w:t>
            </w:r>
          </w:p>
        </w:tc>
        <w:tc>
          <w:tcPr>
            <w:tcW w:w="2410" w:type="dxa"/>
          </w:tcPr>
          <w:p w:rsidR="00610DD3" w:rsidRDefault="00610DD3" w:rsidP="00104207">
            <w:pPr>
              <w:pStyle w:val="Default"/>
              <w:ind w:left="363"/>
              <w:jc w:val="both"/>
              <w:rPr>
                <w:sz w:val="22"/>
                <w:szCs w:val="22"/>
              </w:rPr>
            </w:pPr>
            <w:r>
              <w:rPr>
                <w:sz w:val="22"/>
                <w:szCs w:val="22"/>
              </w:rPr>
              <w:lastRenderedPageBreak/>
              <w:t>13:00 D-1</w:t>
            </w:r>
          </w:p>
        </w:tc>
        <w:tc>
          <w:tcPr>
            <w:tcW w:w="2459" w:type="dxa"/>
          </w:tcPr>
          <w:p w:rsidR="00610DD3" w:rsidRDefault="00610DD3" w:rsidP="00104207">
            <w:pPr>
              <w:pStyle w:val="Default"/>
              <w:ind w:left="363"/>
              <w:jc w:val="both"/>
              <w:rPr>
                <w:sz w:val="22"/>
                <w:szCs w:val="22"/>
              </w:rPr>
            </w:pPr>
            <w:r>
              <w:rPr>
                <w:sz w:val="22"/>
                <w:szCs w:val="22"/>
              </w:rPr>
              <w:t>13:00 D-1</w:t>
            </w:r>
          </w:p>
        </w:tc>
      </w:tr>
      <w:tr w:rsidR="00610DD3" w:rsidTr="0024220A">
        <w:trPr>
          <w:trHeight w:val="110"/>
        </w:trPr>
        <w:tc>
          <w:tcPr>
            <w:tcW w:w="3085" w:type="dxa"/>
          </w:tcPr>
          <w:p w:rsidR="00610DD3" w:rsidRDefault="00610DD3" w:rsidP="00104207">
            <w:pPr>
              <w:pStyle w:val="Default"/>
              <w:ind w:left="363"/>
              <w:jc w:val="both"/>
              <w:rPr>
                <w:sz w:val="22"/>
                <w:szCs w:val="22"/>
              </w:rPr>
            </w:pPr>
            <w:proofErr w:type="spellStart"/>
            <w:r>
              <w:rPr>
                <w:sz w:val="22"/>
                <w:szCs w:val="22"/>
              </w:rPr>
              <w:lastRenderedPageBreak/>
              <w:t>Renomination</w:t>
            </w:r>
            <w:proofErr w:type="spellEnd"/>
            <w:r>
              <w:rPr>
                <w:sz w:val="22"/>
                <w:szCs w:val="22"/>
              </w:rPr>
              <w:t xml:space="preserve"> Window opens </w:t>
            </w:r>
          </w:p>
        </w:tc>
        <w:tc>
          <w:tcPr>
            <w:tcW w:w="2410" w:type="dxa"/>
          </w:tcPr>
          <w:p w:rsidR="00610DD3" w:rsidRDefault="00610DD3" w:rsidP="00104207">
            <w:pPr>
              <w:pStyle w:val="Default"/>
              <w:ind w:left="363"/>
              <w:jc w:val="both"/>
              <w:rPr>
                <w:sz w:val="22"/>
                <w:szCs w:val="22"/>
              </w:rPr>
            </w:pPr>
            <w:r>
              <w:rPr>
                <w:sz w:val="22"/>
                <w:szCs w:val="22"/>
              </w:rPr>
              <w:t xml:space="preserve">15:00 D-1 </w:t>
            </w:r>
          </w:p>
        </w:tc>
        <w:tc>
          <w:tcPr>
            <w:tcW w:w="2459" w:type="dxa"/>
          </w:tcPr>
          <w:p w:rsidR="00610DD3" w:rsidRDefault="00610DD3" w:rsidP="00104207">
            <w:pPr>
              <w:pStyle w:val="Default"/>
              <w:ind w:left="363"/>
              <w:jc w:val="both"/>
              <w:rPr>
                <w:sz w:val="22"/>
                <w:szCs w:val="22"/>
              </w:rPr>
            </w:pPr>
            <w:r>
              <w:rPr>
                <w:sz w:val="22"/>
                <w:szCs w:val="22"/>
              </w:rPr>
              <w:t xml:space="preserve">15:00 D-1 </w:t>
            </w:r>
          </w:p>
        </w:tc>
      </w:tr>
      <w:tr w:rsidR="00610DD3" w:rsidTr="0024220A">
        <w:trPr>
          <w:trHeight w:val="110"/>
        </w:trPr>
        <w:tc>
          <w:tcPr>
            <w:tcW w:w="3085" w:type="dxa"/>
          </w:tcPr>
          <w:p w:rsidR="00610DD3" w:rsidRDefault="00610DD3" w:rsidP="00104207">
            <w:pPr>
              <w:pStyle w:val="Default"/>
              <w:ind w:left="363"/>
              <w:jc w:val="both"/>
              <w:rPr>
                <w:sz w:val="22"/>
                <w:szCs w:val="22"/>
              </w:rPr>
            </w:pPr>
            <w:proofErr w:type="spellStart"/>
            <w:r>
              <w:rPr>
                <w:sz w:val="22"/>
                <w:szCs w:val="22"/>
              </w:rPr>
              <w:t>Renomination</w:t>
            </w:r>
            <w:proofErr w:type="spellEnd"/>
            <w:r>
              <w:rPr>
                <w:sz w:val="22"/>
                <w:szCs w:val="22"/>
              </w:rPr>
              <w:t xml:space="preserve"> Window closes </w:t>
            </w:r>
          </w:p>
        </w:tc>
        <w:tc>
          <w:tcPr>
            <w:tcW w:w="2410" w:type="dxa"/>
          </w:tcPr>
          <w:p w:rsidR="00610DD3" w:rsidRDefault="00610DD3" w:rsidP="00104207">
            <w:pPr>
              <w:pStyle w:val="Default"/>
              <w:ind w:left="363"/>
              <w:jc w:val="both"/>
              <w:rPr>
                <w:sz w:val="22"/>
                <w:szCs w:val="22"/>
              </w:rPr>
            </w:pPr>
            <w:r>
              <w:rPr>
                <w:sz w:val="22"/>
                <w:szCs w:val="22"/>
              </w:rPr>
              <w:t xml:space="preserve">04:00 D </w:t>
            </w:r>
          </w:p>
          <w:p w:rsidR="00610DD3" w:rsidRPr="00800A86" w:rsidRDefault="00610DD3" w:rsidP="00104207">
            <w:pPr>
              <w:pStyle w:val="Default"/>
              <w:ind w:left="363"/>
              <w:jc w:val="both"/>
              <w:rPr>
                <w:sz w:val="22"/>
                <w:szCs w:val="22"/>
              </w:rPr>
            </w:pPr>
            <w:r w:rsidRPr="00800A86">
              <w:rPr>
                <w:sz w:val="22"/>
                <w:szCs w:val="22"/>
              </w:rPr>
              <w:t>(</w:t>
            </w:r>
            <w:r>
              <w:rPr>
                <w:sz w:val="22"/>
                <w:szCs w:val="22"/>
              </w:rPr>
              <w:t>2</w:t>
            </w:r>
            <w:r w:rsidRPr="00800A86">
              <w:rPr>
                <w:sz w:val="22"/>
                <w:szCs w:val="22"/>
              </w:rPr>
              <w:t xml:space="preserve"> </w:t>
            </w:r>
            <w:proofErr w:type="spellStart"/>
            <w:r w:rsidRPr="00800A86">
              <w:rPr>
                <w:sz w:val="22"/>
                <w:szCs w:val="22"/>
              </w:rPr>
              <w:t>hrs</w:t>
            </w:r>
            <w:proofErr w:type="spellEnd"/>
            <w:r w:rsidRPr="00800A86">
              <w:rPr>
                <w:sz w:val="22"/>
                <w:szCs w:val="22"/>
              </w:rPr>
              <w:t xml:space="preserve">  before end of </w:t>
            </w:r>
            <w:r>
              <w:rPr>
                <w:sz w:val="22"/>
                <w:szCs w:val="22"/>
              </w:rPr>
              <w:t>current g</w:t>
            </w:r>
            <w:r w:rsidRPr="00800A86">
              <w:rPr>
                <w:sz w:val="22"/>
                <w:szCs w:val="22"/>
              </w:rPr>
              <w:t xml:space="preserve">as day 06:00) </w:t>
            </w:r>
          </w:p>
        </w:tc>
        <w:tc>
          <w:tcPr>
            <w:tcW w:w="2459" w:type="dxa"/>
          </w:tcPr>
          <w:p w:rsidR="00610DD3" w:rsidRDefault="00610DD3" w:rsidP="00104207">
            <w:pPr>
              <w:pStyle w:val="Default"/>
              <w:ind w:left="363"/>
              <w:jc w:val="both"/>
              <w:rPr>
                <w:sz w:val="22"/>
                <w:szCs w:val="22"/>
              </w:rPr>
            </w:pPr>
            <w:r>
              <w:rPr>
                <w:sz w:val="22"/>
                <w:szCs w:val="22"/>
              </w:rPr>
              <w:t xml:space="preserve">02:00 D </w:t>
            </w:r>
          </w:p>
          <w:p w:rsidR="00610DD3" w:rsidRPr="00800A86" w:rsidRDefault="00610DD3" w:rsidP="00104207">
            <w:pPr>
              <w:pStyle w:val="Default"/>
              <w:ind w:left="363"/>
              <w:jc w:val="both"/>
              <w:rPr>
                <w:sz w:val="22"/>
                <w:szCs w:val="22"/>
              </w:rPr>
            </w:pPr>
            <w:r w:rsidRPr="00800A86">
              <w:rPr>
                <w:sz w:val="22"/>
                <w:szCs w:val="22"/>
              </w:rPr>
              <w:t xml:space="preserve">(3 </w:t>
            </w:r>
            <w:proofErr w:type="spellStart"/>
            <w:r w:rsidRPr="00800A86">
              <w:rPr>
                <w:sz w:val="22"/>
                <w:szCs w:val="22"/>
              </w:rPr>
              <w:t>hrs</w:t>
            </w:r>
            <w:proofErr w:type="spellEnd"/>
            <w:r w:rsidRPr="00800A86">
              <w:rPr>
                <w:sz w:val="22"/>
                <w:szCs w:val="22"/>
              </w:rPr>
              <w:t xml:space="preserve"> before end of gas day 05:00</w:t>
            </w:r>
            <w:r>
              <w:rPr>
                <w:sz w:val="22"/>
                <w:szCs w:val="22"/>
              </w:rPr>
              <w:t xml:space="preserve"> from 1</w:t>
            </w:r>
            <w:r w:rsidRPr="00BE5C9F">
              <w:rPr>
                <w:sz w:val="22"/>
                <w:szCs w:val="22"/>
                <w:vertAlign w:val="superscript"/>
              </w:rPr>
              <w:t>st</w:t>
            </w:r>
            <w:r>
              <w:rPr>
                <w:sz w:val="22"/>
                <w:szCs w:val="22"/>
              </w:rPr>
              <w:t xml:space="preserve"> Oct 2015</w:t>
            </w:r>
            <w:r w:rsidRPr="00800A86">
              <w:rPr>
                <w:sz w:val="22"/>
                <w:szCs w:val="22"/>
              </w:rPr>
              <w:t xml:space="preserve">) </w:t>
            </w:r>
          </w:p>
        </w:tc>
      </w:tr>
    </w:tbl>
    <w:p w:rsidR="00610DD3" w:rsidRDefault="00610DD3" w:rsidP="00104207">
      <w:pPr>
        <w:ind w:left="363"/>
        <w:jc w:val="both"/>
      </w:pPr>
    </w:p>
    <w:p w:rsidR="00610DD3" w:rsidRDefault="00610DD3" w:rsidP="00104207">
      <w:pPr>
        <w:pStyle w:val="Default"/>
        <w:ind w:left="363"/>
        <w:jc w:val="both"/>
      </w:pPr>
    </w:p>
    <w:p w:rsidR="00610DD3" w:rsidRDefault="00610DD3" w:rsidP="00454A16">
      <w:pPr>
        <w:pStyle w:val="Default"/>
        <w:numPr>
          <w:ilvl w:val="0"/>
          <w:numId w:val="7"/>
        </w:numPr>
        <w:jc w:val="both"/>
        <w:rPr>
          <w:sz w:val="22"/>
          <w:szCs w:val="22"/>
        </w:rPr>
      </w:pPr>
      <w:r>
        <w:rPr>
          <w:b/>
          <w:bCs/>
          <w:sz w:val="22"/>
          <w:szCs w:val="22"/>
        </w:rPr>
        <w:t xml:space="preserve">Will the </w:t>
      </w:r>
      <w:proofErr w:type="spellStart"/>
      <w:r>
        <w:rPr>
          <w:b/>
          <w:bCs/>
          <w:sz w:val="22"/>
          <w:szCs w:val="22"/>
        </w:rPr>
        <w:t>Moffat</w:t>
      </w:r>
      <w:proofErr w:type="spellEnd"/>
      <w:r>
        <w:rPr>
          <w:b/>
          <w:bCs/>
          <w:sz w:val="22"/>
          <w:szCs w:val="22"/>
        </w:rPr>
        <w:t xml:space="preserve"> and </w:t>
      </w:r>
      <w:proofErr w:type="spellStart"/>
      <w:r>
        <w:rPr>
          <w:b/>
          <w:bCs/>
          <w:sz w:val="22"/>
          <w:szCs w:val="22"/>
        </w:rPr>
        <w:t>Bacton</w:t>
      </w:r>
      <w:proofErr w:type="spellEnd"/>
      <w:r>
        <w:rPr>
          <w:b/>
          <w:bCs/>
          <w:sz w:val="22"/>
          <w:szCs w:val="22"/>
        </w:rPr>
        <w:t xml:space="preserve"> Agents continue? </w:t>
      </w:r>
    </w:p>
    <w:p w:rsidR="00610DD3" w:rsidRDefault="00610DD3" w:rsidP="00104207">
      <w:pPr>
        <w:pStyle w:val="Default"/>
        <w:ind w:left="363"/>
        <w:jc w:val="both"/>
        <w:rPr>
          <w:sz w:val="22"/>
          <w:szCs w:val="22"/>
        </w:rPr>
      </w:pPr>
    </w:p>
    <w:p w:rsidR="00610DD3" w:rsidRDefault="00610DD3" w:rsidP="00104207">
      <w:pPr>
        <w:pStyle w:val="Default"/>
        <w:ind w:left="363"/>
        <w:jc w:val="both"/>
        <w:rPr>
          <w:sz w:val="22"/>
          <w:szCs w:val="22"/>
        </w:rPr>
      </w:pPr>
      <w:r>
        <w:rPr>
          <w:sz w:val="22"/>
          <w:szCs w:val="22"/>
        </w:rPr>
        <w:t xml:space="preserve">No. The Agents will not operate after gas day 30 September 2015. From gas flow day 1 October 2015, the adjacent TSOs at the relevant Interconnection Points will process nominations and the definitive nomination quantity (the ‘Confirmed Quantity’) will in most operational circumstances equal the shipper’s allocation. </w:t>
      </w:r>
    </w:p>
    <w:p w:rsidR="00610DD3" w:rsidRDefault="00610DD3" w:rsidP="00104207">
      <w:pPr>
        <w:pStyle w:val="Default"/>
        <w:ind w:left="363"/>
        <w:jc w:val="both"/>
        <w:rPr>
          <w:b/>
          <w:bCs/>
          <w:sz w:val="22"/>
          <w:szCs w:val="22"/>
        </w:rPr>
      </w:pPr>
    </w:p>
    <w:p w:rsidR="00610DD3" w:rsidRDefault="00610DD3" w:rsidP="00454A16">
      <w:pPr>
        <w:pStyle w:val="Default"/>
        <w:numPr>
          <w:ilvl w:val="0"/>
          <w:numId w:val="7"/>
        </w:numPr>
        <w:jc w:val="both"/>
        <w:rPr>
          <w:sz w:val="22"/>
          <w:szCs w:val="22"/>
        </w:rPr>
      </w:pPr>
      <w:r>
        <w:rPr>
          <w:b/>
          <w:bCs/>
          <w:sz w:val="22"/>
          <w:szCs w:val="22"/>
        </w:rPr>
        <w:t xml:space="preserve">The CAM Network Code permits use of ‘single’ nomination at an Interconnection Point. Does this mean that I cannot engage </w:t>
      </w:r>
      <w:proofErr w:type="gramStart"/>
      <w:r>
        <w:rPr>
          <w:b/>
          <w:bCs/>
          <w:sz w:val="22"/>
          <w:szCs w:val="22"/>
        </w:rPr>
        <w:t>a counterparty</w:t>
      </w:r>
      <w:proofErr w:type="gramEnd"/>
      <w:r>
        <w:rPr>
          <w:b/>
          <w:bCs/>
          <w:sz w:val="22"/>
          <w:szCs w:val="22"/>
        </w:rPr>
        <w:t xml:space="preserve"> at the Interconnection Points as per existing arrangements? </w:t>
      </w:r>
    </w:p>
    <w:p w:rsidR="00610DD3" w:rsidRDefault="00610DD3" w:rsidP="00104207">
      <w:pPr>
        <w:pStyle w:val="Default"/>
        <w:ind w:left="363"/>
        <w:jc w:val="both"/>
        <w:rPr>
          <w:sz w:val="22"/>
          <w:szCs w:val="22"/>
        </w:rPr>
      </w:pPr>
    </w:p>
    <w:p w:rsidR="00610DD3" w:rsidRDefault="00610DD3" w:rsidP="00104207">
      <w:pPr>
        <w:pStyle w:val="Default"/>
        <w:ind w:left="363"/>
        <w:jc w:val="both"/>
        <w:rPr>
          <w:sz w:val="22"/>
          <w:szCs w:val="22"/>
        </w:rPr>
      </w:pPr>
      <w:r>
        <w:rPr>
          <w:sz w:val="22"/>
          <w:szCs w:val="22"/>
        </w:rPr>
        <w:t xml:space="preserve">There will be two distinct nomination types possible at an Interconnection Point: </w:t>
      </w:r>
    </w:p>
    <w:p w:rsidR="00610DD3" w:rsidRDefault="00610DD3" w:rsidP="00104207">
      <w:pPr>
        <w:pStyle w:val="Default"/>
        <w:spacing w:after="277"/>
        <w:ind w:left="363"/>
        <w:jc w:val="both"/>
        <w:rPr>
          <w:sz w:val="22"/>
          <w:szCs w:val="22"/>
        </w:rPr>
      </w:pPr>
      <w:r>
        <w:rPr>
          <w:sz w:val="22"/>
          <w:szCs w:val="22"/>
        </w:rPr>
        <w:t xml:space="preserve">(a) </w:t>
      </w:r>
      <w:r>
        <w:rPr>
          <w:b/>
          <w:bCs/>
          <w:i/>
          <w:iCs/>
          <w:sz w:val="22"/>
          <w:szCs w:val="22"/>
        </w:rPr>
        <w:t xml:space="preserve">Single Sided Nomination (SSN) </w:t>
      </w:r>
      <w:r>
        <w:rPr>
          <w:sz w:val="22"/>
          <w:szCs w:val="22"/>
        </w:rPr>
        <w:t xml:space="preserve">- a nomination submitted by a single Shipper, such single nomination constituting an exit nomination from one system and an entry nomination to the adjacent system. </w:t>
      </w:r>
    </w:p>
    <w:p w:rsidR="00610DD3" w:rsidRDefault="00610DD3" w:rsidP="00104207">
      <w:pPr>
        <w:pStyle w:val="Default"/>
        <w:spacing w:after="277"/>
        <w:ind w:left="363"/>
        <w:jc w:val="both"/>
        <w:rPr>
          <w:sz w:val="22"/>
          <w:szCs w:val="22"/>
        </w:rPr>
      </w:pPr>
      <w:r>
        <w:rPr>
          <w:sz w:val="22"/>
          <w:szCs w:val="22"/>
        </w:rPr>
        <w:t xml:space="preserve">(b) </w:t>
      </w:r>
      <w:r>
        <w:rPr>
          <w:b/>
          <w:bCs/>
          <w:i/>
          <w:iCs/>
          <w:sz w:val="22"/>
          <w:szCs w:val="22"/>
        </w:rPr>
        <w:t xml:space="preserve">Double Sided Nomination (DSN) </w:t>
      </w:r>
      <w:r>
        <w:rPr>
          <w:sz w:val="22"/>
          <w:szCs w:val="22"/>
        </w:rPr>
        <w:t xml:space="preserve">- a pair of nominations submitted by two counterparties, one at each side of the Interconnection Point. </w:t>
      </w:r>
    </w:p>
    <w:p w:rsidR="00610DD3" w:rsidRDefault="00610DD3" w:rsidP="00454A16">
      <w:pPr>
        <w:pStyle w:val="Default"/>
        <w:numPr>
          <w:ilvl w:val="0"/>
          <w:numId w:val="7"/>
        </w:numPr>
        <w:jc w:val="both"/>
        <w:rPr>
          <w:sz w:val="22"/>
          <w:szCs w:val="22"/>
        </w:rPr>
      </w:pPr>
      <w:r>
        <w:rPr>
          <w:b/>
          <w:bCs/>
          <w:sz w:val="22"/>
          <w:szCs w:val="22"/>
        </w:rPr>
        <w:t xml:space="preserve">Do nominations require details of my counterparties on the other side of the IP when submitting a nomination? </w:t>
      </w:r>
    </w:p>
    <w:p w:rsidR="00610DD3" w:rsidRDefault="00610DD3" w:rsidP="00104207">
      <w:pPr>
        <w:pStyle w:val="Default"/>
        <w:ind w:left="363"/>
        <w:jc w:val="both"/>
        <w:rPr>
          <w:sz w:val="22"/>
          <w:szCs w:val="22"/>
        </w:rPr>
      </w:pPr>
    </w:p>
    <w:p w:rsidR="00610DD3" w:rsidRDefault="00610DD3" w:rsidP="00104207">
      <w:pPr>
        <w:pStyle w:val="Default"/>
        <w:ind w:left="363"/>
        <w:jc w:val="both"/>
        <w:rPr>
          <w:sz w:val="22"/>
          <w:szCs w:val="22"/>
        </w:rPr>
      </w:pPr>
      <w:r>
        <w:rPr>
          <w:sz w:val="22"/>
          <w:szCs w:val="22"/>
        </w:rPr>
        <w:t xml:space="preserve">Yes. When submitting a nomination, a shipper’s counterparty EIC must be valid in order that the counterparty can be selected. There will not be an opportunity to manually type in an EIC for a counterparty Shipper. Note that at </w:t>
      </w:r>
      <w:proofErr w:type="spellStart"/>
      <w:r>
        <w:rPr>
          <w:sz w:val="22"/>
          <w:szCs w:val="22"/>
        </w:rPr>
        <w:t>Moffat</w:t>
      </w:r>
      <w:proofErr w:type="spellEnd"/>
      <w:r>
        <w:rPr>
          <w:sz w:val="22"/>
          <w:szCs w:val="22"/>
        </w:rPr>
        <w:t xml:space="preserve">, separate nominations are required for intended flow to Northern Ireland (PTL as the TSO) and the Republic of Ireland (GNI as the TSO). </w:t>
      </w:r>
    </w:p>
    <w:p w:rsidR="00610DD3" w:rsidRDefault="00610DD3" w:rsidP="00104207">
      <w:pPr>
        <w:pStyle w:val="Default"/>
        <w:ind w:left="363"/>
        <w:jc w:val="both"/>
        <w:rPr>
          <w:b/>
          <w:bCs/>
          <w:sz w:val="22"/>
          <w:szCs w:val="22"/>
        </w:rPr>
      </w:pPr>
    </w:p>
    <w:p w:rsidR="00610DD3" w:rsidRDefault="00610DD3" w:rsidP="00454A16">
      <w:pPr>
        <w:pStyle w:val="Default"/>
        <w:numPr>
          <w:ilvl w:val="0"/>
          <w:numId w:val="7"/>
        </w:numPr>
        <w:jc w:val="both"/>
        <w:rPr>
          <w:sz w:val="22"/>
          <w:szCs w:val="22"/>
        </w:rPr>
      </w:pPr>
      <w:r>
        <w:rPr>
          <w:b/>
          <w:bCs/>
          <w:sz w:val="22"/>
          <w:szCs w:val="22"/>
        </w:rPr>
        <w:t xml:space="preserve">Do I need to hold NTS Capacity in order to submit a nomination? </w:t>
      </w:r>
    </w:p>
    <w:p w:rsidR="00610DD3" w:rsidRDefault="00610DD3" w:rsidP="00104207">
      <w:pPr>
        <w:pStyle w:val="Default"/>
        <w:ind w:left="363"/>
        <w:jc w:val="both"/>
        <w:rPr>
          <w:sz w:val="22"/>
          <w:szCs w:val="22"/>
        </w:rPr>
      </w:pPr>
    </w:p>
    <w:p w:rsidR="00610DD3" w:rsidRDefault="00610DD3" w:rsidP="000225CB">
      <w:pPr>
        <w:pStyle w:val="Default"/>
        <w:ind w:left="363"/>
        <w:jc w:val="both"/>
        <w:rPr>
          <w:sz w:val="22"/>
          <w:szCs w:val="22"/>
        </w:rPr>
      </w:pPr>
      <w:r>
        <w:rPr>
          <w:sz w:val="22"/>
          <w:szCs w:val="22"/>
        </w:rPr>
        <w:t xml:space="preserve">A shipper can nominate without having NTS capacity booked, with the knowledge that this may expose it to </w:t>
      </w:r>
      <w:proofErr w:type="gramStart"/>
      <w:r>
        <w:rPr>
          <w:sz w:val="22"/>
          <w:szCs w:val="22"/>
        </w:rPr>
        <w:t>Overrun</w:t>
      </w:r>
      <w:proofErr w:type="gramEnd"/>
      <w:r>
        <w:rPr>
          <w:sz w:val="22"/>
          <w:szCs w:val="22"/>
        </w:rPr>
        <w:t xml:space="preserve"> charges if there is no capacity entitlement. NTS Capacity will be made available on PRISMA as per the arrangements introduced by UNC Modification 0500.  </w:t>
      </w:r>
      <w:r w:rsidR="000225CB">
        <w:rPr>
          <w:color w:val="FF0000"/>
          <w:sz w:val="22"/>
          <w:szCs w:val="22"/>
        </w:rPr>
        <w:t>– However to be able to nominate in GEMINI, a shipper must have an active account within PRISMA, following approval the shippers EIC Code will be transferred from PRISMA to GEMINI to allow shippers to undertake the nomination process at IPs.</w:t>
      </w:r>
      <w:r w:rsidR="000225CB">
        <w:rPr>
          <w:sz w:val="22"/>
          <w:szCs w:val="22"/>
        </w:rPr>
        <w:t xml:space="preserve"> </w:t>
      </w:r>
    </w:p>
    <w:p w:rsidR="000225CB" w:rsidRDefault="000225CB" w:rsidP="000225CB">
      <w:pPr>
        <w:pStyle w:val="Default"/>
        <w:ind w:left="363"/>
        <w:jc w:val="both"/>
        <w:rPr>
          <w:sz w:val="22"/>
          <w:szCs w:val="22"/>
        </w:rPr>
      </w:pPr>
    </w:p>
    <w:p w:rsidR="00610DD3" w:rsidRDefault="00610DD3" w:rsidP="00104207">
      <w:pPr>
        <w:pStyle w:val="Default"/>
        <w:ind w:left="363"/>
        <w:jc w:val="both"/>
      </w:pPr>
    </w:p>
    <w:p w:rsidR="00610DD3" w:rsidRDefault="00610DD3" w:rsidP="00454A16">
      <w:pPr>
        <w:pStyle w:val="Default"/>
        <w:numPr>
          <w:ilvl w:val="0"/>
          <w:numId w:val="7"/>
        </w:numPr>
        <w:jc w:val="both"/>
        <w:rPr>
          <w:sz w:val="22"/>
          <w:szCs w:val="22"/>
        </w:rPr>
      </w:pPr>
      <w:r>
        <w:rPr>
          <w:b/>
          <w:bCs/>
          <w:sz w:val="22"/>
          <w:szCs w:val="22"/>
        </w:rPr>
        <w:lastRenderedPageBreak/>
        <w:t xml:space="preserve">Where should I submit my Interconnection Point nominations? </w:t>
      </w:r>
    </w:p>
    <w:p w:rsidR="00610DD3" w:rsidRDefault="00610DD3" w:rsidP="00104207">
      <w:pPr>
        <w:pStyle w:val="Default"/>
        <w:ind w:left="363"/>
        <w:jc w:val="both"/>
        <w:rPr>
          <w:sz w:val="22"/>
          <w:szCs w:val="22"/>
        </w:rPr>
      </w:pPr>
    </w:p>
    <w:p w:rsidR="00610DD3" w:rsidRDefault="00610DD3" w:rsidP="00104207">
      <w:pPr>
        <w:pStyle w:val="Default"/>
        <w:spacing w:after="279"/>
        <w:ind w:left="363"/>
        <w:jc w:val="both"/>
        <w:rPr>
          <w:sz w:val="22"/>
          <w:szCs w:val="22"/>
        </w:rPr>
      </w:pPr>
      <w:r>
        <w:rPr>
          <w:sz w:val="22"/>
          <w:szCs w:val="22"/>
        </w:rPr>
        <w:t>(</w:t>
      </w:r>
      <w:proofErr w:type="gramStart"/>
      <w:r>
        <w:rPr>
          <w:sz w:val="22"/>
          <w:szCs w:val="22"/>
        </w:rPr>
        <w:t>a</w:t>
      </w:r>
      <w:proofErr w:type="gramEnd"/>
      <w:r>
        <w:rPr>
          <w:sz w:val="22"/>
          <w:szCs w:val="22"/>
        </w:rPr>
        <w:t xml:space="preserve">) </w:t>
      </w:r>
      <w:r>
        <w:rPr>
          <w:b/>
          <w:bCs/>
          <w:i/>
          <w:iCs/>
          <w:sz w:val="22"/>
          <w:szCs w:val="22"/>
        </w:rPr>
        <w:t xml:space="preserve">Single Sided Nomination </w:t>
      </w:r>
      <w:r>
        <w:rPr>
          <w:sz w:val="22"/>
          <w:szCs w:val="22"/>
        </w:rPr>
        <w:t xml:space="preserve">- nominations will be submitted to National Grid on Gemini. The nomination will then be processed jointly by the adjacent TSOs. </w:t>
      </w:r>
    </w:p>
    <w:p w:rsidR="00610DD3" w:rsidRDefault="00610DD3" w:rsidP="00104207">
      <w:pPr>
        <w:pStyle w:val="Default"/>
        <w:ind w:left="363"/>
        <w:jc w:val="both"/>
        <w:rPr>
          <w:sz w:val="22"/>
          <w:szCs w:val="22"/>
        </w:rPr>
      </w:pPr>
      <w:r>
        <w:rPr>
          <w:sz w:val="22"/>
          <w:szCs w:val="22"/>
        </w:rPr>
        <w:t>(</w:t>
      </w:r>
      <w:proofErr w:type="gramStart"/>
      <w:r>
        <w:rPr>
          <w:sz w:val="22"/>
          <w:szCs w:val="22"/>
        </w:rPr>
        <w:t>b</w:t>
      </w:r>
      <w:proofErr w:type="gramEnd"/>
      <w:r>
        <w:rPr>
          <w:sz w:val="22"/>
          <w:szCs w:val="22"/>
        </w:rPr>
        <w:t xml:space="preserve">) </w:t>
      </w:r>
      <w:r>
        <w:rPr>
          <w:b/>
          <w:bCs/>
          <w:i/>
          <w:iCs/>
          <w:sz w:val="22"/>
          <w:szCs w:val="22"/>
        </w:rPr>
        <w:t xml:space="preserve">Double Sided Nomination </w:t>
      </w:r>
      <w:r>
        <w:rPr>
          <w:sz w:val="22"/>
          <w:szCs w:val="22"/>
        </w:rPr>
        <w:t xml:space="preserve">– the National Grid User’s nomination will be submitted to National Grid on Gemini. The corresponding nomination will be submitted by the User Counterparty to the adjacent TSO. The nominations will then be processed jointly by the adjacent TSOs. </w:t>
      </w:r>
    </w:p>
    <w:p w:rsidR="00610DD3" w:rsidRDefault="00610DD3" w:rsidP="00104207">
      <w:pPr>
        <w:pStyle w:val="Default"/>
        <w:ind w:left="363"/>
        <w:jc w:val="both"/>
        <w:rPr>
          <w:sz w:val="22"/>
          <w:szCs w:val="22"/>
        </w:rPr>
      </w:pPr>
    </w:p>
    <w:p w:rsidR="00610DD3" w:rsidRDefault="00610DD3" w:rsidP="00454A16">
      <w:pPr>
        <w:pStyle w:val="Default"/>
        <w:numPr>
          <w:ilvl w:val="0"/>
          <w:numId w:val="7"/>
        </w:numPr>
        <w:jc w:val="both"/>
        <w:rPr>
          <w:sz w:val="22"/>
          <w:szCs w:val="22"/>
        </w:rPr>
      </w:pPr>
      <w:r>
        <w:rPr>
          <w:b/>
          <w:bCs/>
          <w:sz w:val="22"/>
          <w:szCs w:val="22"/>
        </w:rPr>
        <w:t xml:space="preserve">How long after I submit a nomination, will I see the results of the matching? </w:t>
      </w:r>
    </w:p>
    <w:p w:rsidR="00610DD3" w:rsidRDefault="00610DD3" w:rsidP="00104207">
      <w:pPr>
        <w:pStyle w:val="Default"/>
        <w:ind w:left="363"/>
        <w:jc w:val="both"/>
        <w:rPr>
          <w:sz w:val="22"/>
          <w:szCs w:val="22"/>
        </w:rPr>
      </w:pPr>
    </w:p>
    <w:p w:rsidR="00610DD3" w:rsidRDefault="00610DD3" w:rsidP="00104207">
      <w:pPr>
        <w:pStyle w:val="Default"/>
        <w:ind w:left="363"/>
        <w:jc w:val="both"/>
        <w:rPr>
          <w:sz w:val="22"/>
          <w:szCs w:val="22"/>
        </w:rPr>
      </w:pPr>
      <w:r>
        <w:rPr>
          <w:sz w:val="22"/>
          <w:szCs w:val="22"/>
        </w:rPr>
        <w:t>Not later than 2 hours after the end of the hour in which a Shipper has submitted a nomination.</w:t>
      </w:r>
    </w:p>
    <w:p w:rsidR="00610DD3" w:rsidRDefault="00610DD3" w:rsidP="00104207">
      <w:pPr>
        <w:pStyle w:val="Default"/>
        <w:ind w:left="363"/>
        <w:jc w:val="both"/>
        <w:rPr>
          <w:sz w:val="22"/>
          <w:szCs w:val="22"/>
        </w:rPr>
      </w:pPr>
      <w:r>
        <w:rPr>
          <w:sz w:val="22"/>
          <w:szCs w:val="22"/>
        </w:rPr>
        <w:t xml:space="preserve"> </w:t>
      </w:r>
    </w:p>
    <w:p w:rsidR="00610DD3" w:rsidRDefault="00610DD3" w:rsidP="00454A16">
      <w:pPr>
        <w:pStyle w:val="Default"/>
        <w:numPr>
          <w:ilvl w:val="0"/>
          <w:numId w:val="7"/>
        </w:numPr>
        <w:jc w:val="both"/>
        <w:rPr>
          <w:sz w:val="22"/>
          <w:szCs w:val="22"/>
        </w:rPr>
      </w:pPr>
      <w:r>
        <w:rPr>
          <w:b/>
          <w:bCs/>
          <w:sz w:val="22"/>
          <w:szCs w:val="22"/>
        </w:rPr>
        <w:t xml:space="preserve">I hold unbundled capacity on both sides of the IP. Is it mandatory to submit a double sided nomination in this instance? </w:t>
      </w:r>
    </w:p>
    <w:p w:rsidR="00610DD3" w:rsidRDefault="00610DD3" w:rsidP="00104207">
      <w:pPr>
        <w:pStyle w:val="Default"/>
        <w:ind w:left="363"/>
        <w:jc w:val="both"/>
        <w:rPr>
          <w:sz w:val="22"/>
          <w:szCs w:val="22"/>
        </w:rPr>
      </w:pPr>
    </w:p>
    <w:p w:rsidR="00610DD3" w:rsidRDefault="00610DD3" w:rsidP="00104207">
      <w:pPr>
        <w:pStyle w:val="Default"/>
        <w:ind w:left="363"/>
        <w:jc w:val="both"/>
        <w:rPr>
          <w:sz w:val="22"/>
          <w:szCs w:val="22"/>
        </w:rPr>
      </w:pPr>
      <w:r>
        <w:rPr>
          <w:sz w:val="22"/>
          <w:szCs w:val="22"/>
        </w:rPr>
        <w:t xml:space="preserve">No. There is no direct link between capacity type and nomination type i.e. single sided nominations are not exclusively used in situations where a Shipper holds bundled capacity nor are double sided nominations exclusively used in situations where a Shipper holds unbundled capacity. </w:t>
      </w:r>
    </w:p>
    <w:p w:rsidR="00610DD3" w:rsidRDefault="00610DD3" w:rsidP="00104207">
      <w:pPr>
        <w:pStyle w:val="Default"/>
        <w:ind w:left="363"/>
        <w:jc w:val="both"/>
        <w:rPr>
          <w:sz w:val="22"/>
          <w:szCs w:val="22"/>
        </w:rPr>
      </w:pPr>
    </w:p>
    <w:p w:rsidR="00610DD3" w:rsidRDefault="00610DD3" w:rsidP="00104207">
      <w:pPr>
        <w:pStyle w:val="Default"/>
        <w:ind w:left="363"/>
        <w:jc w:val="both"/>
        <w:rPr>
          <w:sz w:val="22"/>
          <w:szCs w:val="22"/>
        </w:rPr>
      </w:pPr>
      <w:r>
        <w:rPr>
          <w:sz w:val="22"/>
          <w:szCs w:val="22"/>
        </w:rPr>
        <w:t xml:space="preserve">The purpose of a double sided nomination is to facilitate a scenario where two </w:t>
      </w:r>
      <w:r>
        <w:rPr>
          <w:i/>
          <w:iCs/>
          <w:sz w:val="22"/>
          <w:szCs w:val="22"/>
        </w:rPr>
        <w:t xml:space="preserve">different </w:t>
      </w:r>
      <w:r>
        <w:rPr>
          <w:sz w:val="22"/>
          <w:szCs w:val="22"/>
        </w:rPr>
        <w:t xml:space="preserve">parties hold capacity at each side of an IP. In the situation described above, the </w:t>
      </w:r>
      <w:r>
        <w:rPr>
          <w:i/>
          <w:iCs/>
          <w:sz w:val="22"/>
          <w:szCs w:val="22"/>
        </w:rPr>
        <w:t xml:space="preserve">same </w:t>
      </w:r>
      <w:r>
        <w:rPr>
          <w:sz w:val="22"/>
          <w:szCs w:val="22"/>
        </w:rPr>
        <w:t xml:space="preserve">party holds the unbundled capacity on both sides and therefore a single sided nomination will suffice, although it should be noted that it is also possible to submit a double sided nomination in this scenario. </w:t>
      </w:r>
    </w:p>
    <w:p w:rsidR="00610DD3" w:rsidRDefault="00610DD3" w:rsidP="00104207">
      <w:pPr>
        <w:pStyle w:val="Default"/>
        <w:ind w:left="363"/>
        <w:jc w:val="both"/>
        <w:rPr>
          <w:sz w:val="22"/>
          <w:szCs w:val="22"/>
        </w:rPr>
      </w:pPr>
    </w:p>
    <w:p w:rsidR="00610DD3" w:rsidRDefault="00610DD3" w:rsidP="00454A16">
      <w:pPr>
        <w:pStyle w:val="Default"/>
        <w:numPr>
          <w:ilvl w:val="0"/>
          <w:numId w:val="7"/>
        </w:numPr>
        <w:jc w:val="both"/>
        <w:rPr>
          <w:sz w:val="22"/>
          <w:szCs w:val="22"/>
        </w:rPr>
      </w:pPr>
      <w:r>
        <w:rPr>
          <w:b/>
          <w:bCs/>
          <w:sz w:val="22"/>
          <w:szCs w:val="22"/>
        </w:rPr>
        <w:t xml:space="preserve">I hold bundled capacity at the IP. Is it mandatory to submit a single sided nomination in this instance? </w:t>
      </w:r>
    </w:p>
    <w:p w:rsidR="00610DD3" w:rsidRDefault="00610DD3" w:rsidP="00104207">
      <w:pPr>
        <w:pStyle w:val="Default"/>
        <w:ind w:left="363"/>
        <w:jc w:val="both"/>
        <w:rPr>
          <w:sz w:val="22"/>
          <w:szCs w:val="22"/>
        </w:rPr>
      </w:pPr>
    </w:p>
    <w:p w:rsidR="00610DD3" w:rsidRDefault="00610DD3" w:rsidP="00104207">
      <w:pPr>
        <w:pStyle w:val="Default"/>
        <w:ind w:left="363"/>
        <w:jc w:val="both"/>
        <w:rPr>
          <w:sz w:val="22"/>
          <w:szCs w:val="22"/>
        </w:rPr>
      </w:pPr>
      <w:r>
        <w:rPr>
          <w:sz w:val="22"/>
          <w:szCs w:val="22"/>
        </w:rPr>
        <w:t>No. It is also possible to submit a double sided nomination in this scenario.</w:t>
      </w:r>
    </w:p>
    <w:p w:rsidR="00610DD3" w:rsidRDefault="00610DD3" w:rsidP="00104207">
      <w:pPr>
        <w:pStyle w:val="Default"/>
        <w:ind w:left="363"/>
        <w:jc w:val="both"/>
        <w:rPr>
          <w:b/>
          <w:bCs/>
          <w:sz w:val="22"/>
          <w:szCs w:val="22"/>
        </w:rPr>
      </w:pPr>
    </w:p>
    <w:p w:rsidR="00610DD3" w:rsidRDefault="00610DD3" w:rsidP="00454A16">
      <w:pPr>
        <w:pStyle w:val="Default"/>
        <w:numPr>
          <w:ilvl w:val="0"/>
          <w:numId w:val="7"/>
        </w:numPr>
        <w:jc w:val="both"/>
        <w:rPr>
          <w:sz w:val="22"/>
          <w:szCs w:val="22"/>
        </w:rPr>
      </w:pPr>
      <w:r>
        <w:rPr>
          <w:b/>
          <w:bCs/>
          <w:sz w:val="22"/>
          <w:szCs w:val="22"/>
        </w:rPr>
        <w:t xml:space="preserve">What is the Nomination Cycle? </w:t>
      </w:r>
    </w:p>
    <w:p w:rsidR="00610DD3" w:rsidRDefault="00610DD3" w:rsidP="00104207">
      <w:pPr>
        <w:pStyle w:val="Default"/>
        <w:ind w:left="363"/>
        <w:jc w:val="both"/>
        <w:rPr>
          <w:sz w:val="22"/>
          <w:szCs w:val="22"/>
        </w:rPr>
      </w:pPr>
    </w:p>
    <w:p w:rsidR="00610DD3" w:rsidRDefault="00610DD3" w:rsidP="00104207">
      <w:pPr>
        <w:pStyle w:val="Default"/>
        <w:ind w:left="363"/>
        <w:jc w:val="both"/>
        <w:rPr>
          <w:sz w:val="22"/>
          <w:szCs w:val="22"/>
        </w:rPr>
      </w:pPr>
      <w:r>
        <w:rPr>
          <w:sz w:val="22"/>
          <w:szCs w:val="22"/>
        </w:rPr>
        <w:t xml:space="preserve">The ‘Nomination Cycle’ is the 2 hour period for processing nominations and confirmation of quantities by the TSO (for flows on Gas Day D, that is 13:00 D-1 to 15:00 D-1, so D-1 nominations have to be submitted by 13:00 on D-1) </w:t>
      </w:r>
    </w:p>
    <w:p w:rsidR="00610DD3" w:rsidRDefault="00610DD3" w:rsidP="00104207">
      <w:pPr>
        <w:pStyle w:val="Default"/>
        <w:ind w:left="363"/>
        <w:jc w:val="both"/>
        <w:rPr>
          <w:sz w:val="22"/>
          <w:szCs w:val="22"/>
        </w:rPr>
      </w:pPr>
    </w:p>
    <w:p w:rsidR="00610DD3" w:rsidRDefault="00610DD3" w:rsidP="00104207">
      <w:pPr>
        <w:pStyle w:val="Default"/>
        <w:ind w:left="363"/>
        <w:jc w:val="both"/>
        <w:rPr>
          <w:sz w:val="22"/>
          <w:szCs w:val="22"/>
        </w:rPr>
      </w:pPr>
      <w:proofErr w:type="spellStart"/>
      <w:r>
        <w:rPr>
          <w:sz w:val="22"/>
          <w:szCs w:val="22"/>
        </w:rPr>
        <w:t>Renominations</w:t>
      </w:r>
      <w:proofErr w:type="spellEnd"/>
      <w:r>
        <w:rPr>
          <w:sz w:val="22"/>
          <w:szCs w:val="22"/>
        </w:rPr>
        <w:t xml:space="preserve"> also have a 2 hour cycle, with the cycle starting at the first hour bar following submission of a </w:t>
      </w:r>
      <w:proofErr w:type="spellStart"/>
      <w:r>
        <w:rPr>
          <w:sz w:val="22"/>
          <w:szCs w:val="22"/>
        </w:rPr>
        <w:t>renomination</w:t>
      </w:r>
      <w:proofErr w:type="spellEnd"/>
      <w:r>
        <w:rPr>
          <w:sz w:val="22"/>
          <w:szCs w:val="22"/>
        </w:rPr>
        <w:t xml:space="preserve"> (i.e. 16:00 on D-1). </w:t>
      </w:r>
    </w:p>
    <w:p w:rsidR="00610DD3" w:rsidRDefault="00610DD3" w:rsidP="00104207">
      <w:pPr>
        <w:pStyle w:val="Default"/>
        <w:ind w:left="363"/>
        <w:jc w:val="both"/>
        <w:rPr>
          <w:b/>
          <w:bCs/>
          <w:sz w:val="22"/>
          <w:szCs w:val="22"/>
        </w:rPr>
      </w:pPr>
    </w:p>
    <w:p w:rsidR="00610DD3" w:rsidRDefault="00610DD3" w:rsidP="00454A16">
      <w:pPr>
        <w:pStyle w:val="Default"/>
        <w:numPr>
          <w:ilvl w:val="0"/>
          <w:numId w:val="7"/>
        </w:numPr>
        <w:jc w:val="both"/>
        <w:rPr>
          <w:sz w:val="22"/>
          <w:szCs w:val="22"/>
        </w:rPr>
      </w:pPr>
      <w:r>
        <w:rPr>
          <w:b/>
          <w:bCs/>
          <w:sz w:val="22"/>
          <w:szCs w:val="22"/>
        </w:rPr>
        <w:t xml:space="preserve">Is it possible to submit a combination of single sided and double sided nominations in a given nomination cycle? </w:t>
      </w:r>
    </w:p>
    <w:p w:rsidR="00610DD3" w:rsidRDefault="00610DD3" w:rsidP="00104207">
      <w:pPr>
        <w:pStyle w:val="Default"/>
        <w:ind w:left="363"/>
        <w:jc w:val="both"/>
        <w:rPr>
          <w:sz w:val="22"/>
          <w:szCs w:val="22"/>
        </w:rPr>
      </w:pPr>
    </w:p>
    <w:p w:rsidR="00610DD3" w:rsidRDefault="00610DD3" w:rsidP="00104207">
      <w:pPr>
        <w:pStyle w:val="Default"/>
        <w:ind w:left="363"/>
        <w:jc w:val="both"/>
        <w:rPr>
          <w:sz w:val="22"/>
          <w:szCs w:val="22"/>
        </w:rPr>
      </w:pPr>
      <w:r>
        <w:rPr>
          <w:sz w:val="22"/>
          <w:szCs w:val="22"/>
        </w:rPr>
        <w:t xml:space="preserve">Yes, however the governing principle is that only one Confirmed Quantity (CQ) may </w:t>
      </w:r>
      <w:r w:rsidR="00AA4996">
        <w:rPr>
          <w:sz w:val="22"/>
          <w:szCs w:val="22"/>
        </w:rPr>
        <w:t xml:space="preserve">be </w:t>
      </w:r>
      <w:r>
        <w:rPr>
          <w:sz w:val="22"/>
          <w:szCs w:val="22"/>
        </w:rPr>
        <w:t xml:space="preserve">determined per unique ‘Shipper pair’ in a given nomination cycle. </w:t>
      </w:r>
    </w:p>
    <w:p w:rsidR="00616161" w:rsidRDefault="00616161" w:rsidP="00F63DFB">
      <w:pPr>
        <w:pStyle w:val="ListParagraph"/>
        <w:jc w:val="both"/>
      </w:pPr>
    </w:p>
    <w:p w:rsidR="00F63DFB" w:rsidRDefault="00F63DFB" w:rsidP="00F63DFB">
      <w:pPr>
        <w:pStyle w:val="ListParagraph"/>
        <w:jc w:val="both"/>
      </w:pPr>
    </w:p>
    <w:p w:rsidR="00F63DFB" w:rsidRDefault="00F63DFB" w:rsidP="00F63DFB">
      <w:pPr>
        <w:pStyle w:val="ListParagraph"/>
        <w:jc w:val="both"/>
      </w:pPr>
    </w:p>
    <w:p w:rsidR="00F63DFB" w:rsidRDefault="00F63DFB" w:rsidP="00F63DFB">
      <w:pPr>
        <w:jc w:val="both"/>
      </w:pPr>
    </w:p>
    <w:p w:rsidR="00F63DFB" w:rsidRDefault="00F63DFB" w:rsidP="00F63DFB">
      <w:pPr>
        <w:pStyle w:val="Heading2"/>
        <w:numPr>
          <w:ilvl w:val="0"/>
          <w:numId w:val="2"/>
        </w:numPr>
      </w:pPr>
      <w:r>
        <w:t>Contingency arrangements for</w:t>
      </w:r>
      <w:r w:rsidRPr="00F63DFB">
        <w:t xml:space="preserve"> </w:t>
      </w:r>
      <w:r>
        <w:t>new EU</w:t>
      </w:r>
      <w:r w:rsidRPr="00F63DFB">
        <w:t xml:space="preserve"> N</w:t>
      </w:r>
      <w:r>
        <w:t>omination</w:t>
      </w:r>
      <w:r w:rsidRPr="00F63DFB">
        <w:t xml:space="preserve"> M</w:t>
      </w:r>
      <w:r>
        <w:t>atching</w:t>
      </w:r>
      <w:r w:rsidRPr="00F63DFB">
        <w:t xml:space="preserve"> P</w:t>
      </w:r>
      <w:r>
        <w:t>rocess at</w:t>
      </w:r>
      <w:r w:rsidRPr="00F63DFB">
        <w:t xml:space="preserve"> IPs</w:t>
      </w:r>
    </w:p>
    <w:p w:rsidR="00F63DFB" w:rsidRDefault="00F63DFB" w:rsidP="00F63DFB">
      <w:pPr>
        <w:pStyle w:val="ListParagraph"/>
        <w:numPr>
          <w:ilvl w:val="0"/>
          <w:numId w:val="7"/>
        </w:numPr>
      </w:pPr>
      <w:r>
        <w:t>In the event we have to call, to go to contingency due to a Gemini issue generally or we have an issue with the new nomination matching process, please find attached the pro-forma that will be required to be filled out in order to keep the process going. This is a temporary process via this message to cover us for the first month of use in case there are any teething issues with the process. Should there be a requirement to use this form an ANS message will be sent to the community.</w:t>
      </w:r>
    </w:p>
    <w:p w:rsidR="00F63DFB" w:rsidRDefault="00F63DFB" w:rsidP="00F63DFB">
      <w:pPr>
        <w:pStyle w:val="ListParagraph"/>
      </w:pPr>
    </w:p>
    <w:p w:rsidR="00F63DFB" w:rsidRDefault="00F63DFB" w:rsidP="00F63DFB">
      <w:pPr>
        <w:pStyle w:val="ListParagraph"/>
      </w:pPr>
      <w:r>
        <w:t xml:space="preserve">This process will at a future date be added to the usual Gemini Contingency area on the national Grid Website, this is just a temporary placement to ensure we </w:t>
      </w:r>
      <w:r>
        <w:t>have the process covered a</w:t>
      </w:r>
      <w:r>
        <w:t>nd a message will be sent to inform you of this.</w:t>
      </w:r>
    </w:p>
    <w:p w:rsidR="00F63DFB" w:rsidRDefault="00F63DFB" w:rsidP="00F63DFB">
      <w:pPr>
        <w:pStyle w:val="ListParagraph"/>
      </w:pPr>
    </w:p>
    <w:p w:rsidR="00F63DFB" w:rsidRDefault="00F63DFB" w:rsidP="00F63DFB">
      <w:pPr>
        <w:pStyle w:val="ListParagraph"/>
      </w:pPr>
      <w:r>
        <w:t xml:space="preserve">This can be found at the following location in the </w:t>
      </w:r>
      <w:hyperlink r:id="rId15" w:history="1">
        <w:r w:rsidRPr="00F63DFB">
          <w:rPr>
            <w:rStyle w:val="Hyperlink"/>
            <w:color w:val="000000"/>
          </w:rPr>
          <w:t>http://www2.nationalgrid.com/UK/Industry-information/Europe/</w:t>
        </w:r>
      </w:hyperlink>
      <w:r>
        <w:t xml:space="preserve"> under nominations</w:t>
      </w:r>
      <w:r>
        <w:t xml:space="preserve"> TAB. </w:t>
      </w:r>
    </w:p>
    <w:p w:rsidR="00F63DFB" w:rsidRDefault="00F63DFB" w:rsidP="00F63DFB">
      <w:pPr>
        <w:pStyle w:val="ListParagraph"/>
      </w:pPr>
    </w:p>
    <w:p w:rsidR="00F63DFB" w:rsidRDefault="00F63DFB" w:rsidP="00F63DFB">
      <w:pPr>
        <w:pStyle w:val="ListParagraph"/>
      </w:pPr>
      <w:r>
        <w:t xml:space="preserve">Any questions or queries can be sent to </w:t>
      </w:r>
      <w:hyperlink r:id="rId16" w:history="1">
        <w:r>
          <w:rPr>
            <w:rStyle w:val="Hyperlink"/>
            <w:color w:val="000000"/>
          </w:rPr>
          <w:t>Box.GasOps.BusinessC@nationalgrid.com</w:t>
        </w:r>
      </w:hyperlink>
    </w:p>
    <w:p w:rsidR="00F63DFB" w:rsidRDefault="00F63DFB" w:rsidP="00F63DFB">
      <w:pPr>
        <w:pStyle w:val="ListParagraph"/>
      </w:pPr>
    </w:p>
    <w:p w:rsidR="00F63DFB" w:rsidRDefault="00F63DFB" w:rsidP="00F63DFB">
      <w:pPr>
        <w:pStyle w:val="ListParagraph"/>
      </w:pPr>
      <w:r>
        <w:t>Shipper Form:</w:t>
      </w:r>
    </w:p>
    <w:p w:rsidR="00F63DFB" w:rsidRDefault="00F63DFB" w:rsidP="00F63DFB">
      <w:pPr>
        <w:pStyle w:val="ListParagraph"/>
      </w:pPr>
      <w:r>
        <w:object w:dxaOrig="1550" w:dyaOrig="1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5pt;height:50.05pt" o:ole="">
            <v:imagedata r:id="rId17" o:title=""/>
          </v:shape>
          <o:OLEObject Type="Embed" ProgID="Excel.Sheet.12" ShapeID="_x0000_i1025" DrawAspect="Icon" ObjectID="_1505111185" r:id="rId18"/>
        </w:object>
      </w:r>
      <w:bookmarkStart w:id="0" w:name="_GoBack"/>
      <w:bookmarkEnd w:id="0"/>
    </w:p>
    <w:p w:rsidR="00F63DFB" w:rsidRPr="00F63DFB" w:rsidRDefault="00F63DFB" w:rsidP="00F63DFB"/>
    <w:sectPr w:rsidR="00F63DFB" w:rsidRPr="00F63DFB" w:rsidSect="0024220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A6AEA"/>
    <w:multiLevelType w:val="multilevel"/>
    <w:tmpl w:val="7856FC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ED5694"/>
    <w:multiLevelType w:val="multilevel"/>
    <w:tmpl w:val="872C2E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53502D2"/>
    <w:multiLevelType w:val="multilevel"/>
    <w:tmpl w:val="7856FC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5D44673"/>
    <w:multiLevelType w:val="hybridMultilevel"/>
    <w:tmpl w:val="46DE08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1A15E3"/>
    <w:multiLevelType w:val="multilevel"/>
    <w:tmpl w:val="7856FC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F0D63AD"/>
    <w:multiLevelType w:val="hybridMultilevel"/>
    <w:tmpl w:val="44B40434"/>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6">
    <w:nsid w:val="26066C79"/>
    <w:multiLevelType w:val="hybridMultilevel"/>
    <w:tmpl w:val="37FE60F4"/>
    <w:lvl w:ilvl="0" w:tplc="D1180C40">
      <w:start w:val="1"/>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D6379E9"/>
    <w:multiLevelType w:val="hybridMultilevel"/>
    <w:tmpl w:val="6B589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34A6E5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632516B"/>
    <w:multiLevelType w:val="multilevel"/>
    <w:tmpl w:val="7856FC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6AB0B8A"/>
    <w:multiLevelType w:val="hybridMultilevel"/>
    <w:tmpl w:val="2FECC3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C484AEF"/>
    <w:multiLevelType w:val="hybridMultilevel"/>
    <w:tmpl w:val="DBE09AC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EF333F6"/>
    <w:multiLevelType w:val="multilevel"/>
    <w:tmpl w:val="7856FC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9C259B2"/>
    <w:multiLevelType w:val="multilevel"/>
    <w:tmpl w:val="7856FC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AD23078"/>
    <w:multiLevelType w:val="multilevel"/>
    <w:tmpl w:val="7856FC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6084BD9"/>
    <w:multiLevelType w:val="multilevel"/>
    <w:tmpl w:val="7856FC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6177328"/>
    <w:multiLevelType w:val="hybridMultilevel"/>
    <w:tmpl w:val="31305A1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5B1E6306"/>
    <w:multiLevelType w:val="multilevel"/>
    <w:tmpl w:val="872C2E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2466CC8"/>
    <w:multiLevelType w:val="multilevel"/>
    <w:tmpl w:val="872C2E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4642C2B"/>
    <w:multiLevelType w:val="multilevel"/>
    <w:tmpl w:val="7856FC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91B0775"/>
    <w:multiLevelType w:val="multilevel"/>
    <w:tmpl w:val="872C2E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99D0177"/>
    <w:multiLevelType w:val="multilevel"/>
    <w:tmpl w:val="872C2E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B893168"/>
    <w:multiLevelType w:val="multilevel"/>
    <w:tmpl w:val="7856FC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3111F97"/>
    <w:multiLevelType w:val="multilevel"/>
    <w:tmpl w:val="872C2E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3886A9E"/>
    <w:multiLevelType w:val="multilevel"/>
    <w:tmpl w:val="872C2E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3BD69E2"/>
    <w:multiLevelType w:val="multilevel"/>
    <w:tmpl w:val="7856FC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76D50FB"/>
    <w:multiLevelType w:val="multilevel"/>
    <w:tmpl w:val="7856FC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7E0200A"/>
    <w:multiLevelType w:val="hybridMultilevel"/>
    <w:tmpl w:val="44D88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B3E5B81"/>
    <w:multiLevelType w:val="hybridMultilevel"/>
    <w:tmpl w:val="5B3C7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1"/>
  </w:num>
  <w:num w:numId="4">
    <w:abstractNumId w:val="6"/>
  </w:num>
  <w:num w:numId="5">
    <w:abstractNumId w:val="27"/>
  </w:num>
  <w:num w:numId="6">
    <w:abstractNumId w:val="16"/>
  </w:num>
  <w:num w:numId="7">
    <w:abstractNumId w:val="10"/>
  </w:num>
  <w:num w:numId="8">
    <w:abstractNumId w:val="17"/>
  </w:num>
  <w:num w:numId="9">
    <w:abstractNumId w:val="1"/>
  </w:num>
  <w:num w:numId="10">
    <w:abstractNumId w:val="23"/>
  </w:num>
  <w:num w:numId="11">
    <w:abstractNumId w:val="24"/>
  </w:num>
  <w:num w:numId="12">
    <w:abstractNumId w:val="18"/>
  </w:num>
  <w:num w:numId="13">
    <w:abstractNumId w:val="21"/>
  </w:num>
  <w:num w:numId="14">
    <w:abstractNumId w:val="20"/>
  </w:num>
  <w:num w:numId="15">
    <w:abstractNumId w:val="12"/>
  </w:num>
  <w:num w:numId="16">
    <w:abstractNumId w:val="9"/>
  </w:num>
  <w:num w:numId="17">
    <w:abstractNumId w:val="19"/>
  </w:num>
  <w:num w:numId="18">
    <w:abstractNumId w:val="15"/>
  </w:num>
  <w:num w:numId="19">
    <w:abstractNumId w:val="0"/>
  </w:num>
  <w:num w:numId="20">
    <w:abstractNumId w:val="2"/>
  </w:num>
  <w:num w:numId="21">
    <w:abstractNumId w:val="22"/>
  </w:num>
  <w:num w:numId="22">
    <w:abstractNumId w:val="25"/>
  </w:num>
  <w:num w:numId="23">
    <w:abstractNumId w:val="4"/>
  </w:num>
  <w:num w:numId="24">
    <w:abstractNumId w:val="14"/>
  </w:num>
  <w:num w:numId="25">
    <w:abstractNumId w:val="26"/>
  </w:num>
  <w:num w:numId="26">
    <w:abstractNumId w:val="13"/>
  </w:num>
  <w:num w:numId="27">
    <w:abstractNumId w:val="5"/>
  </w:num>
  <w:num w:numId="28">
    <w:abstractNumId w:val="28"/>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161"/>
    <w:rsid w:val="000225CB"/>
    <w:rsid w:val="000D4CDD"/>
    <w:rsid w:val="000E78FA"/>
    <w:rsid w:val="00104207"/>
    <w:rsid w:val="001804D9"/>
    <w:rsid w:val="00190314"/>
    <w:rsid w:val="001A3712"/>
    <w:rsid w:val="001B0C4A"/>
    <w:rsid w:val="001D4699"/>
    <w:rsid w:val="002715EE"/>
    <w:rsid w:val="002A5AA1"/>
    <w:rsid w:val="002D500F"/>
    <w:rsid w:val="00350165"/>
    <w:rsid w:val="00375AC7"/>
    <w:rsid w:val="003A2746"/>
    <w:rsid w:val="003B5622"/>
    <w:rsid w:val="003E4741"/>
    <w:rsid w:val="00454A16"/>
    <w:rsid w:val="004611FB"/>
    <w:rsid w:val="004C2309"/>
    <w:rsid w:val="00530032"/>
    <w:rsid w:val="0055109B"/>
    <w:rsid w:val="00570B10"/>
    <w:rsid w:val="005D5493"/>
    <w:rsid w:val="005F2961"/>
    <w:rsid w:val="00610DD3"/>
    <w:rsid w:val="00616161"/>
    <w:rsid w:val="00627611"/>
    <w:rsid w:val="00670D15"/>
    <w:rsid w:val="0068641A"/>
    <w:rsid w:val="006A6010"/>
    <w:rsid w:val="006C68B0"/>
    <w:rsid w:val="00731D2C"/>
    <w:rsid w:val="007B12AD"/>
    <w:rsid w:val="007C2FC2"/>
    <w:rsid w:val="007E6C53"/>
    <w:rsid w:val="00817663"/>
    <w:rsid w:val="00820DA4"/>
    <w:rsid w:val="00832A8A"/>
    <w:rsid w:val="008362AD"/>
    <w:rsid w:val="0086686D"/>
    <w:rsid w:val="00872EC1"/>
    <w:rsid w:val="008967FF"/>
    <w:rsid w:val="008B34AF"/>
    <w:rsid w:val="008E03D1"/>
    <w:rsid w:val="00910C4C"/>
    <w:rsid w:val="00A01ED6"/>
    <w:rsid w:val="00A55D31"/>
    <w:rsid w:val="00AA4996"/>
    <w:rsid w:val="00B0352C"/>
    <w:rsid w:val="00B06213"/>
    <w:rsid w:val="00B575D0"/>
    <w:rsid w:val="00BA6BE9"/>
    <w:rsid w:val="00BF269C"/>
    <w:rsid w:val="00C2781D"/>
    <w:rsid w:val="00C317CF"/>
    <w:rsid w:val="00C44D09"/>
    <w:rsid w:val="00C524AF"/>
    <w:rsid w:val="00C6789D"/>
    <w:rsid w:val="00C941F6"/>
    <w:rsid w:val="00CC026E"/>
    <w:rsid w:val="00D3672F"/>
    <w:rsid w:val="00D5618A"/>
    <w:rsid w:val="00DA5931"/>
    <w:rsid w:val="00E36E42"/>
    <w:rsid w:val="00E87DED"/>
    <w:rsid w:val="00EB4200"/>
    <w:rsid w:val="00EB4931"/>
    <w:rsid w:val="00F05373"/>
    <w:rsid w:val="00F215CB"/>
    <w:rsid w:val="00F36AA6"/>
    <w:rsid w:val="00F44C03"/>
    <w:rsid w:val="00F63DFB"/>
    <w:rsid w:val="00F64829"/>
    <w:rsid w:val="00F842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1616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63DF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63DF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16161"/>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616161"/>
    <w:pPr>
      <w:ind w:left="720"/>
      <w:contextualSpacing/>
    </w:pPr>
  </w:style>
  <w:style w:type="character" w:styleId="Hyperlink">
    <w:name w:val="Hyperlink"/>
    <w:basedOn w:val="DefaultParagraphFont"/>
    <w:uiPriority w:val="99"/>
    <w:unhideWhenUsed/>
    <w:rsid w:val="006C68B0"/>
    <w:rPr>
      <w:color w:val="0000FF" w:themeColor="hyperlink"/>
      <w:u w:val="single"/>
    </w:rPr>
  </w:style>
  <w:style w:type="paragraph" w:customStyle="1" w:styleId="Default">
    <w:name w:val="Default"/>
    <w:rsid w:val="00610DD3"/>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610D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0DD3"/>
    <w:rPr>
      <w:rFonts w:ascii="Tahoma" w:hAnsi="Tahoma" w:cs="Tahoma"/>
      <w:sz w:val="16"/>
      <w:szCs w:val="16"/>
    </w:rPr>
  </w:style>
  <w:style w:type="character" w:styleId="FollowedHyperlink">
    <w:name w:val="FollowedHyperlink"/>
    <w:basedOn w:val="DefaultParagraphFont"/>
    <w:uiPriority w:val="99"/>
    <w:semiHidden/>
    <w:unhideWhenUsed/>
    <w:rsid w:val="003B5622"/>
    <w:rPr>
      <w:color w:val="800080" w:themeColor="followedHyperlink"/>
      <w:u w:val="single"/>
    </w:rPr>
  </w:style>
  <w:style w:type="character" w:customStyle="1" w:styleId="Heading3Char">
    <w:name w:val="Heading 3 Char"/>
    <w:basedOn w:val="DefaultParagraphFont"/>
    <w:link w:val="Heading3"/>
    <w:uiPriority w:val="9"/>
    <w:rsid w:val="00F63DF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63DFB"/>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1616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63DF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63DF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16161"/>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616161"/>
    <w:pPr>
      <w:ind w:left="720"/>
      <w:contextualSpacing/>
    </w:pPr>
  </w:style>
  <w:style w:type="character" w:styleId="Hyperlink">
    <w:name w:val="Hyperlink"/>
    <w:basedOn w:val="DefaultParagraphFont"/>
    <w:uiPriority w:val="99"/>
    <w:unhideWhenUsed/>
    <w:rsid w:val="006C68B0"/>
    <w:rPr>
      <w:color w:val="0000FF" w:themeColor="hyperlink"/>
      <w:u w:val="single"/>
    </w:rPr>
  </w:style>
  <w:style w:type="paragraph" w:customStyle="1" w:styleId="Default">
    <w:name w:val="Default"/>
    <w:rsid w:val="00610DD3"/>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610D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0DD3"/>
    <w:rPr>
      <w:rFonts w:ascii="Tahoma" w:hAnsi="Tahoma" w:cs="Tahoma"/>
      <w:sz w:val="16"/>
      <w:szCs w:val="16"/>
    </w:rPr>
  </w:style>
  <w:style w:type="character" w:styleId="FollowedHyperlink">
    <w:name w:val="FollowedHyperlink"/>
    <w:basedOn w:val="DefaultParagraphFont"/>
    <w:uiPriority w:val="99"/>
    <w:semiHidden/>
    <w:unhideWhenUsed/>
    <w:rsid w:val="003B5622"/>
    <w:rPr>
      <w:color w:val="800080" w:themeColor="followedHyperlink"/>
      <w:u w:val="single"/>
    </w:rPr>
  </w:style>
  <w:style w:type="character" w:customStyle="1" w:styleId="Heading3Char">
    <w:name w:val="Heading 3 Char"/>
    <w:basedOn w:val="DefaultParagraphFont"/>
    <w:link w:val="Heading3"/>
    <w:uiPriority w:val="9"/>
    <w:rsid w:val="00F63DF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63DFB"/>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2937">
      <w:bodyDiv w:val="1"/>
      <w:marLeft w:val="0"/>
      <w:marRight w:val="0"/>
      <w:marTop w:val="0"/>
      <w:marBottom w:val="0"/>
      <w:divBdr>
        <w:top w:val="none" w:sz="0" w:space="0" w:color="auto"/>
        <w:left w:val="none" w:sz="0" w:space="0" w:color="auto"/>
        <w:bottom w:val="none" w:sz="0" w:space="0" w:color="auto"/>
        <w:right w:val="none" w:sz="0" w:space="0" w:color="auto"/>
      </w:divBdr>
    </w:div>
    <w:div w:id="1068576124">
      <w:bodyDiv w:val="1"/>
      <w:marLeft w:val="0"/>
      <w:marRight w:val="0"/>
      <w:marTop w:val="0"/>
      <w:marBottom w:val="0"/>
      <w:divBdr>
        <w:top w:val="none" w:sz="0" w:space="0" w:color="auto"/>
        <w:left w:val="none" w:sz="0" w:space="0" w:color="auto"/>
        <w:bottom w:val="none" w:sz="0" w:space="0" w:color="auto"/>
        <w:right w:val="none" w:sz="0" w:space="0" w:color="auto"/>
      </w:divBdr>
    </w:div>
    <w:div w:id="1341662695">
      <w:bodyDiv w:val="1"/>
      <w:marLeft w:val="0"/>
      <w:marRight w:val="0"/>
      <w:marTop w:val="0"/>
      <w:marBottom w:val="0"/>
      <w:divBdr>
        <w:top w:val="none" w:sz="0" w:space="0" w:color="auto"/>
        <w:left w:val="none" w:sz="0" w:space="0" w:color="auto"/>
        <w:bottom w:val="none" w:sz="0" w:space="0" w:color="auto"/>
        <w:right w:val="none" w:sz="0" w:space="0" w:color="auto"/>
      </w:divBdr>
    </w:div>
    <w:div w:id="192225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ustomerlifecycle.spa@xoserve.com" TargetMode="External"/><Relationship Id="rId18" Type="http://schemas.openxmlformats.org/officeDocument/2006/relationships/package" Target="embeddings/Microsoft_Excel_Worksheet1.xlsx"/><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entsog.eu/publications/capacity-allocation-cam"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mailto:Box.GasOps.BusinessC@nationalgrid.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asgovernance.co.uk/euronetcodes" TargetMode="External"/><Relationship Id="rId5" Type="http://schemas.openxmlformats.org/officeDocument/2006/relationships/numbering" Target="numbering.xml"/><Relationship Id="rId15" Type="http://schemas.openxmlformats.org/officeDocument/2006/relationships/hyperlink" Target="http://www2.nationalgrid.com/UK/Industry-information/Europe/"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xoserve.com/index.php/our-services/customer-life-cycle/local-issuing-off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79796030E0745AF0C5DD8AB7C9DB4" ma:contentTypeVersion="3" ma:contentTypeDescription="Create a new document." ma:contentTypeScope="" ma:versionID="9a3e1d7f288bcbf2a5030b15acffb71e">
  <xsd:schema xmlns:xsd="http://www.w3.org/2001/XMLSchema" xmlns:xs="http://www.w3.org/2001/XMLSchema" xmlns:p="http://schemas.microsoft.com/office/2006/metadata/properties" xmlns:ns2="faac5d55-1921-421f-aaab-07690666a227" targetNamespace="http://schemas.microsoft.com/office/2006/metadata/properties" ma:root="true" ma:fieldsID="1fc64e5b8d4eab27e6bd455c55b46aa4" ns2:_="">
    <xsd:import namespace="faac5d55-1921-421f-aaab-07690666a227"/>
    <xsd:element name="properties">
      <xsd:complexType>
        <xsd:sequence>
          <xsd:element name="documentManagement">
            <xsd:complexType>
              <xsd:all>
                <xsd:element ref="ns2:Original_x0020_Upload_x0020_Date" minOccurs="0"/>
                <xsd:element ref="ns2:Document_x0020_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c5d55-1921-421f-aaab-07690666a227" elementFormDefault="qualified">
    <xsd:import namespace="http://schemas.microsoft.com/office/2006/documentManagement/types"/>
    <xsd:import namespace="http://schemas.microsoft.com/office/infopath/2007/PartnerControls"/>
    <xsd:element name="Original_x0020_Upload_x0020_Date" ma:index="8" nillable="true" ma:displayName="Original Upload Date" ma:format="DateOnly" ma:internalName="Original_x0020_Upload_x0020_Date">
      <xsd:simpleType>
        <xsd:restriction base="dms:DateTime"/>
      </xsd:simpleType>
    </xsd:element>
    <xsd:element name="Document_x0020_Owner" ma:index="9" nillable="true" ma:displayName="Document Owner" ma:list="UserInfo" ma:SharePointGroup="0" ma:internalName="Document_x0020_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Owner xmlns="faac5d55-1921-421f-aaab-07690666a227">
      <UserInfo>
        <DisplayName/>
        <AccountId xsi:nil="true"/>
        <AccountType/>
      </UserInfo>
    </Document_x0020_Owner>
    <Original_x0020_Upload_x0020_Date xmlns="faac5d55-1921-421f-aaab-07690666a22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822CB-E253-475B-8B20-AD2953186F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c5d55-1921-421f-aaab-07690666a2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D59323-3C5D-4D53-B55C-7F8B5B4A5F49}">
  <ds:schemaRefs>
    <ds:schemaRef ds:uri="http://schemas.microsoft.com/sharepoint/v3/contenttype/forms"/>
  </ds:schemaRefs>
</ds:datastoreItem>
</file>

<file path=customXml/itemProps3.xml><?xml version="1.0" encoding="utf-8"?>
<ds:datastoreItem xmlns:ds="http://schemas.openxmlformats.org/officeDocument/2006/customXml" ds:itemID="{55E3BCB1-2DC4-4120-8E60-34C6AEFDBB63}">
  <ds:schemaRefs>
    <ds:schemaRef ds:uri="http://schemas.microsoft.com/office/2006/metadata/properties"/>
    <ds:schemaRef ds:uri="http://schemas.microsoft.com/office/infopath/2007/PartnerControls"/>
    <ds:schemaRef ds:uri="faac5d55-1921-421f-aaab-07690666a227"/>
  </ds:schemaRefs>
</ds:datastoreItem>
</file>

<file path=customXml/itemProps4.xml><?xml version="1.0" encoding="utf-8"?>
<ds:datastoreItem xmlns:ds="http://schemas.openxmlformats.org/officeDocument/2006/customXml" ds:itemID="{C4CC4F1E-3155-4309-9A41-CEA8CE5DC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3326</Words>
  <Characters>18964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EU Codes QA - v1 0</vt:lpstr>
    </vt:vector>
  </TitlesOfParts>
  <Company>National Grid</Company>
  <LinksUpToDate>false</LinksUpToDate>
  <CharactersWithSpaces>22246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 Codes QA - v2 0</dc:title>
  <dc:creator>Malcolm Montgomery</dc:creator>
  <cp:lastModifiedBy>Gary Kilburn</cp:lastModifiedBy>
  <cp:revision>2</cp:revision>
  <cp:lastPrinted>2015-09-18T14:54:00Z</cp:lastPrinted>
  <dcterms:created xsi:type="dcterms:W3CDTF">2015-09-30T08:40:00Z</dcterms:created>
  <dcterms:modified xsi:type="dcterms:W3CDTF">2015-09-30T08:40:00Z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0x0101000FB79796030E0745AF0C5DD8AB7C9DB4</vt:lpwstr>
  </property>
</Properties>
</file>